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339" w:rsidRDefault="001F5339" w:rsidP="00831411">
      <w:pPr>
        <w:spacing w:after="0" w:line="240" w:lineRule="auto"/>
      </w:pPr>
    </w:p>
    <w:p w:rsidR="0013157E" w:rsidRDefault="0013157E" w:rsidP="0013157E">
      <w:pPr>
        <w:spacing w:before="11"/>
        <w:ind w:left="72"/>
        <w:rPr>
          <w:rFonts w:cs="Arial"/>
          <w:spacing w:val="20"/>
          <w:sz w:val="32"/>
          <w:szCs w:val="32"/>
        </w:rPr>
      </w:pPr>
    </w:p>
    <w:p w:rsidR="0013157E" w:rsidRDefault="0013157E" w:rsidP="0013157E">
      <w:pPr>
        <w:spacing w:before="11"/>
        <w:ind w:left="72"/>
        <w:rPr>
          <w:rFonts w:cs="Arial"/>
          <w:spacing w:val="20"/>
          <w:sz w:val="32"/>
          <w:szCs w:val="32"/>
        </w:rPr>
      </w:pPr>
      <w:r>
        <w:rPr>
          <w:rFonts w:cs="Arial"/>
          <w:spacing w:val="20"/>
          <w:sz w:val="32"/>
          <w:szCs w:val="32"/>
        </w:rPr>
        <w:t>Sachliche und zeitliche Gliederung der Berufsausbildung</w:t>
      </w:r>
    </w:p>
    <w:p w:rsidR="0013157E" w:rsidRDefault="0013157E" w:rsidP="0013157E">
      <w:pPr>
        <w:spacing w:before="396" w:after="120"/>
        <w:ind w:left="74"/>
        <w:rPr>
          <w:rFonts w:cs="Arial"/>
          <w:b/>
          <w:bCs/>
        </w:rPr>
      </w:pPr>
      <w:r>
        <w:rPr>
          <w:rFonts w:cs="Arial"/>
          <w:b/>
          <w:bCs/>
        </w:rPr>
        <w:t>Anlage zum Berufsausbildungsvertrag</w:t>
      </w:r>
    </w:p>
    <w:p w:rsidR="0013157E" w:rsidRDefault="0013157E" w:rsidP="0013157E">
      <w:pPr>
        <w:spacing w:before="396" w:after="120"/>
        <w:ind w:left="74"/>
        <w:rPr>
          <w:rFonts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9"/>
        <w:gridCol w:w="3185"/>
      </w:tblGrid>
      <w:tr w:rsidR="0013157E" w:rsidTr="0013157E"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7E" w:rsidRDefault="0013157E" w:rsidP="007E4537">
            <w:pPr>
              <w:spacing w:after="120"/>
              <w:ind w:right="70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</w:rPr>
              <w:br/>
              <w:t>Ausbildungsplan</w:t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br/>
            </w:r>
            <w:r>
              <w:rPr>
                <w:rFonts w:cs="Arial"/>
                <w:sz w:val="16"/>
                <w:szCs w:val="16"/>
              </w:rPr>
              <w:t>Der sachlich und zeitlich gegliederte Ausbildungsplan ist Bestandteil des Ausbildungsvertrages</w:t>
            </w:r>
          </w:p>
          <w:p w:rsidR="0013157E" w:rsidRDefault="0013157E">
            <w:pPr>
              <w:ind w:right="703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7E" w:rsidRDefault="0013157E">
            <w:pPr>
              <w:ind w:right="70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br/>
              <w:t>Kosmetiker</w:t>
            </w:r>
          </w:p>
          <w:p w:rsidR="0013157E" w:rsidRDefault="0013157E">
            <w:pPr>
              <w:ind w:right="70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Kosmetikerin</w:t>
            </w:r>
          </w:p>
        </w:tc>
      </w:tr>
      <w:tr w:rsidR="0013157E" w:rsidTr="0013157E"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7E" w:rsidRDefault="0013157E">
            <w:pPr>
              <w:ind w:right="703"/>
              <w:rPr>
                <w:rFonts w:cs="Arial"/>
                <w:b/>
                <w:bCs/>
              </w:rPr>
            </w:pPr>
          </w:p>
          <w:p w:rsidR="0013157E" w:rsidRDefault="0013157E" w:rsidP="007E4537">
            <w:pPr>
              <w:ind w:right="703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Ausbildungsbetrieb:</w:t>
            </w:r>
            <w:r>
              <w:rPr>
                <w:rFonts w:cs="Arial"/>
              </w:rPr>
              <w:tab/>
              <w:t>___________________________________________________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Auszubildende(r):</w:t>
            </w:r>
            <w:r>
              <w:rPr>
                <w:rFonts w:cs="Arial"/>
              </w:rPr>
              <w:tab/>
              <w:t>___________________________________________________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 xml:space="preserve">Ausbildungszeit von: </w:t>
            </w: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>
              <w:rPr>
                <w:rFonts w:cs="Arial"/>
                <w:spacing w:val="-6"/>
                <w:u w:val="single"/>
              </w:rPr>
              <w:tab/>
            </w:r>
            <w:r>
              <w:rPr>
                <w:rFonts w:cs="Arial"/>
                <w:spacing w:val="-6"/>
                <w:u w:val="single"/>
              </w:rPr>
              <w:tab/>
            </w:r>
            <w:r>
              <w:rPr>
                <w:rFonts w:cs="Arial"/>
                <w:spacing w:val="-6"/>
              </w:rPr>
              <w:t xml:space="preserve">       bis:</w:t>
            </w:r>
            <w:r>
              <w:rPr>
                <w:rFonts w:cs="Arial"/>
                <w:spacing w:val="-6"/>
                <w:u w:val="single"/>
              </w:rPr>
              <w:tab/>
            </w:r>
            <w:r>
              <w:rPr>
                <w:rFonts w:cs="Arial"/>
                <w:spacing w:val="-6"/>
                <w:u w:val="single"/>
              </w:rPr>
              <w:tab/>
            </w:r>
            <w:r>
              <w:rPr>
                <w:rFonts w:cs="Arial"/>
                <w:spacing w:val="-6"/>
                <w:u w:val="single"/>
              </w:rPr>
              <w:tab/>
            </w:r>
            <w:r>
              <w:rPr>
                <w:rFonts w:cs="Arial"/>
                <w:spacing w:val="-6"/>
                <w:u w:val="single"/>
              </w:rPr>
              <w:tab/>
            </w:r>
            <w:r>
              <w:rPr>
                <w:rFonts w:cs="Arial"/>
                <w:spacing w:val="-6"/>
              </w:rPr>
              <w:br/>
            </w:r>
          </w:p>
        </w:tc>
      </w:tr>
    </w:tbl>
    <w:p w:rsidR="0013157E" w:rsidRDefault="0013157E" w:rsidP="007E4537">
      <w:pPr>
        <w:spacing w:line="240" w:lineRule="auto"/>
        <w:ind w:right="561"/>
        <w:rPr>
          <w:rFonts w:cs="Arial"/>
        </w:rPr>
      </w:pPr>
      <w:r>
        <w:rPr>
          <w:spacing w:val="-6"/>
        </w:rPr>
        <w:br/>
      </w:r>
      <w:r>
        <w:rPr>
          <w:spacing w:val="-6"/>
        </w:rPr>
        <w:br/>
      </w:r>
      <w:r>
        <w:rPr>
          <w:rFonts w:cs="Arial"/>
          <w:spacing w:val="-2"/>
        </w:rPr>
        <w:t>Die sachliche und zeitliche Gliederung der zu vermittelnden Kenntnisse und Fertigkeiten</w:t>
      </w:r>
      <w:r>
        <w:rPr>
          <w:rFonts w:cs="Arial"/>
        </w:rPr>
        <w:t xml:space="preserve"> laut Ausbildungsrahmenplan der Ausbildungsverordnung ist auf den folgenden Seiten niedergelegt.</w:t>
      </w:r>
    </w:p>
    <w:p w:rsidR="0013157E" w:rsidRDefault="0013157E" w:rsidP="007E4537">
      <w:pPr>
        <w:spacing w:line="240" w:lineRule="auto"/>
        <w:ind w:right="561"/>
        <w:rPr>
          <w:rFonts w:cs="Arial"/>
        </w:rPr>
      </w:pPr>
      <w:r>
        <w:rPr>
          <w:rFonts w:cs="Arial"/>
          <w:spacing w:val="-2"/>
        </w:rPr>
        <w:t>Der zeitliche Anteil des gesetzlichen bzw. tariflichen Urlaubsanspruches, des</w:t>
      </w:r>
      <w:r>
        <w:rPr>
          <w:rFonts w:cs="Arial"/>
        </w:rPr>
        <w:t xml:space="preserve"> Berufsschulunterrichtes und der Zwischen- und Abschlussprüfung des/der Auszubildende(n) ist in den einzelnen zeitlichen Richtwerten enthalten.</w:t>
      </w:r>
    </w:p>
    <w:p w:rsidR="00831411" w:rsidRDefault="0013157E" w:rsidP="0013157E">
      <w:pPr>
        <w:spacing w:after="0" w:line="240" w:lineRule="auto"/>
        <w:rPr>
          <w:rFonts w:cs="Arial"/>
        </w:rPr>
      </w:pPr>
      <w:r>
        <w:rPr>
          <w:rFonts w:cs="Arial"/>
        </w:rPr>
        <w:t xml:space="preserve">Änderungen des Zeitumfanges und des Zeitablaufes aus betrieblich oder schulisch </w:t>
      </w:r>
      <w:r>
        <w:rPr>
          <w:rFonts w:cs="Arial"/>
          <w:spacing w:val="-2"/>
        </w:rPr>
        <w:t>bedingten Gründen oder aus Gründen in der Person des/der Auszubildende(n) bleiben</w:t>
      </w:r>
      <w:r>
        <w:rPr>
          <w:rFonts w:cs="Arial"/>
        </w:rPr>
        <w:t xml:space="preserve"> vorbehalten</w:t>
      </w:r>
      <w:r w:rsidR="007E4537">
        <w:rPr>
          <w:rFonts w:cs="Arial"/>
        </w:rPr>
        <w:t>.</w:t>
      </w:r>
    </w:p>
    <w:p w:rsidR="007E4537" w:rsidRDefault="007E4537" w:rsidP="0013157E">
      <w:pPr>
        <w:spacing w:after="0" w:line="240" w:lineRule="auto"/>
        <w:rPr>
          <w:rFonts w:cs="Arial"/>
        </w:rPr>
      </w:pPr>
    </w:p>
    <w:p w:rsidR="007E4537" w:rsidRDefault="007E4537" w:rsidP="0013157E">
      <w:pPr>
        <w:spacing w:after="0" w:line="240" w:lineRule="auto"/>
        <w:rPr>
          <w:rFonts w:cs="Arial"/>
        </w:rPr>
      </w:pPr>
    </w:p>
    <w:p w:rsidR="007E4537" w:rsidRPr="007E4537" w:rsidRDefault="007E4537" w:rsidP="0013157E">
      <w:pPr>
        <w:spacing w:after="0" w:line="240" w:lineRule="auto"/>
        <w:rPr>
          <w:rFonts w:cs="Arial"/>
          <w:b/>
        </w:rPr>
      </w:pPr>
      <w:r w:rsidRPr="007E4537">
        <w:rPr>
          <w:rFonts w:cs="Arial"/>
          <w:b/>
        </w:rPr>
        <w:t>Festlegung von Wahlqualifikationseinheiten im Umfang von zwölf Wochen:</w:t>
      </w:r>
    </w:p>
    <w:p w:rsidR="007E4537" w:rsidRDefault="007E4537" w:rsidP="0013157E">
      <w:pPr>
        <w:spacing w:after="0" w:line="240" w:lineRule="auto"/>
        <w:rPr>
          <w:rFonts w:cs="Arial"/>
        </w:rPr>
      </w:pPr>
    </w:p>
    <w:p w:rsidR="007E4537" w:rsidRDefault="007E4537" w:rsidP="007E4537">
      <w:pPr>
        <w:spacing w:after="120" w:line="240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Permanente Haarentfernung (12 Wochen)</w:t>
      </w:r>
    </w:p>
    <w:p w:rsidR="007E4537" w:rsidRDefault="007E4537" w:rsidP="007E4537">
      <w:pPr>
        <w:spacing w:after="120" w:line="240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Hydrotherapie (6 Wochen)</w:t>
      </w:r>
    </w:p>
    <w:p w:rsidR="007E4537" w:rsidRDefault="007E4537" w:rsidP="007E4537">
      <w:pPr>
        <w:spacing w:after="120" w:line="240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Visagismus</w:t>
      </w:r>
      <w:proofErr w:type="spellEnd"/>
      <w:r>
        <w:rPr>
          <w:rFonts w:cs="Arial"/>
        </w:rPr>
        <w:t xml:space="preserve"> (6Wochen)</w:t>
      </w:r>
    </w:p>
    <w:p w:rsidR="007E4537" w:rsidRDefault="007E4537" w:rsidP="007E4537">
      <w:pPr>
        <w:spacing w:after="120" w:line="240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Permanentes Make-up (12 Wochen)</w:t>
      </w:r>
    </w:p>
    <w:p w:rsidR="007E4537" w:rsidRDefault="007E4537" w:rsidP="007E4537">
      <w:pPr>
        <w:spacing w:after="120" w:line="240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Nagelmodellage (6 Wochen)</w:t>
      </w:r>
    </w:p>
    <w:p w:rsidR="007E4537" w:rsidRDefault="007E4537" w:rsidP="007E4537">
      <w:pPr>
        <w:spacing w:after="120" w:line="240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Spezielle Fußpflege (12 Wochen)</w:t>
      </w:r>
    </w:p>
    <w:p w:rsidR="007E4537" w:rsidRDefault="007E4537" w:rsidP="007E4537">
      <w:pPr>
        <w:spacing w:after="120" w:line="240" w:lineRule="auto"/>
        <w:rPr>
          <w:rFonts w:cs="Arial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Manuelle Lymphdrainage (12 Wochen)</w:t>
      </w:r>
    </w:p>
    <w:p w:rsidR="00831411" w:rsidRDefault="00831411" w:rsidP="007E4537">
      <w:pPr>
        <w:spacing w:after="120" w:line="240" w:lineRule="auto"/>
      </w:pPr>
      <w:r>
        <w:br w:type="page"/>
      </w:r>
    </w:p>
    <w:p w:rsidR="00831411" w:rsidRDefault="00831411" w:rsidP="00831411">
      <w:pPr>
        <w:spacing w:after="0" w:line="240" w:lineRule="auto"/>
      </w:pPr>
    </w:p>
    <w:tbl>
      <w:tblPr>
        <w:tblStyle w:val="Tabellenraster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09"/>
        <w:gridCol w:w="4681"/>
        <w:gridCol w:w="14"/>
        <w:gridCol w:w="336"/>
        <w:gridCol w:w="375"/>
        <w:gridCol w:w="15"/>
        <w:gridCol w:w="394"/>
        <w:gridCol w:w="574"/>
      </w:tblGrid>
      <w:tr w:rsidR="00757346" w:rsidTr="00757346">
        <w:trPr>
          <w:tblHeader/>
          <w:jc w:val="center"/>
        </w:trPr>
        <w:tc>
          <w:tcPr>
            <w:tcW w:w="562" w:type="dxa"/>
          </w:tcPr>
          <w:p w:rsidR="00831411" w:rsidRPr="00757346" w:rsidRDefault="00831411" w:rsidP="00831411">
            <w:pPr>
              <w:rPr>
                <w:sz w:val="20"/>
                <w:szCs w:val="20"/>
              </w:rPr>
            </w:pPr>
            <w:bookmarkStart w:id="0" w:name="_Hlk28944291"/>
            <w:r w:rsidRPr="00757346">
              <w:rPr>
                <w:sz w:val="20"/>
                <w:szCs w:val="20"/>
              </w:rPr>
              <w:t>Lfd. Nr.</w:t>
            </w:r>
          </w:p>
        </w:tc>
        <w:tc>
          <w:tcPr>
            <w:tcW w:w="2409" w:type="dxa"/>
            <w:vAlign w:val="center"/>
          </w:tcPr>
          <w:p w:rsidR="00831411" w:rsidRDefault="00831411" w:rsidP="00831411">
            <w:r>
              <w:t>Teil des Ausbildungsberufs</w:t>
            </w:r>
            <w:r w:rsidR="00757346">
              <w:t>-</w:t>
            </w:r>
            <w:r>
              <w:t>bildes</w:t>
            </w:r>
          </w:p>
        </w:tc>
        <w:tc>
          <w:tcPr>
            <w:tcW w:w="4681" w:type="dxa"/>
            <w:vAlign w:val="center"/>
          </w:tcPr>
          <w:p w:rsidR="00831411" w:rsidRDefault="00831411" w:rsidP="00831411">
            <w:r>
              <w:t>Zu vermittelnde Fertigkeiten und Kenntnisse</w:t>
            </w:r>
          </w:p>
        </w:tc>
        <w:tc>
          <w:tcPr>
            <w:tcW w:w="1708" w:type="dxa"/>
            <w:gridSpan w:val="6"/>
          </w:tcPr>
          <w:p w:rsidR="00831411" w:rsidRPr="00831411" w:rsidRDefault="00831411" w:rsidP="00831411">
            <w:pPr>
              <w:rPr>
                <w:sz w:val="16"/>
                <w:szCs w:val="16"/>
              </w:rPr>
            </w:pPr>
            <w:r w:rsidRPr="00831411">
              <w:rPr>
                <w:sz w:val="16"/>
                <w:szCs w:val="16"/>
              </w:rPr>
              <w:t>Zeitliche Richtwerte in Wochen</w:t>
            </w:r>
            <w:r w:rsidRPr="00831411">
              <w:rPr>
                <w:sz w:val="16"/>
                <w:szCs w:val="16"/>
              </w:rPr>
              <w:br/>
              <w:t>im Ausbildungsjahr</w:t>
            </w:r>
          </w:p>
        </w:tc>
      </w:tr>
      <w:tr w:rsidR="00757346" w:rsidTr="00757346">
        <w:trPr>
          <w:tblHeader/>
          <w:jc w:val="center"/>
        </w:trPr>
        <w:tc>
          <w:tcPr>
            <w:tcW w:w="562" w:type="dxa"/>
          </w:tcPr>
          <w:p w:rsidR="00CD0226" w:rsidRDefault="00CD0226" w:rsidP="00831411"/>
        </w:tc>
        <w:tc>
          <w:tcPr>
            <w:tcW w:w="2409" w:type="dxa"/>
          </w:tcPr>
          <w:p w:rsidR="00CD0226" w:rsidRPr="00831411" w:rsidRDefault="00CD0226" w:rsidP="00831411"/>
        </w:tc>
        <w:tc>
          <w:tcPr>
            <w:tcW w:w="4681" w:type="dxa"/>
          </w:tcPr>
          <w:p w:rsidR="00CD0226" w:rsidRDefault="00CD0226" w:rsidP="00831411"/>
        </w:tc>
        <w:tc>
          <w:tcPr>
            <w:tcW w:w="350" w:type="dxa"/>
            <w:gridSpan w:val="2"/>
          </w:tcPr>
          <w:p w:rsidR="00CD0226" w:rsidRDefault="00CD0226" w:rsidP="00831411">
            <w:r>
              <w:t>1</w:t>
            </w:r>
          </w:p>
        </w:tc>
        <w:tc>
          <w:tcPr>
            <w:tcW w:w="784" w:type="dxa"/>
            <w:gridSpan w:val="3"/>
          </w:tcPr>
          <w:p w:rsidR="00CD0226" w:rsidRDefault="00CD0226" w:rsidP="007717AF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CD0226" w:rsidRDefault="00CD0226" w:rsidP="00831411">
            <w:r>
              <w:t>3</w:t>
            </w:r>
          </w:p>
        </w:tc>
      </w:tr>
      <w:bookmarkEnd w:id="0"/>
      <w:tr w:rsidR="00757346" w:rsidTr="00757346">
        <w:trPr>
          <w:jc w:val="center"/>
        </w:trPr>
        <w:tc>
          <w:tcPr>
            <w:tcW w:w="562" w:type="dxa"/>
          </w:tcPr>
          <w:p w:rsidR="00CB7E38" w:rsidRDefault="00CB7E38" w:rsidP="00831411">
            <w:r>
              <w:t>1.1</w:t>
            </w:r>
          </w:p>
        </w:tc>
        <w:tc>
          <w:tcPr>
            <w:tcW w:w="2409" w:type="dxa"/>
          </w:tcPr>
          <w:p w:rsidR="00CB7E38" w:rsidRPr="00831411" w:rsidRDefault="00CB7E38" w:rsidP="00831411">
            <w:r w:rsidRPr="00831411">
              <w:t>Berufsbildung,</w:t>
            </w:r>
          </w:p>
          <w:p w:rsidR="00CB7E38" w:rsidRDefault="00CB7E38" w:rsidP="00831411">
            <w:r w:rsidRPr="00831411">
              <w:t>Arbeits- und Tarifrecht</w:t>
            </w:r>
          </w:p>
        </w:tc>
        <w:tc>
          <w:tcPr>
            <w:tcW w:w="4681" w:type="dxa"/>
          </w:tcPr>
          <w:p w:rsidR="00CB7E38" w:rsidRPr="00831411" w:rsidRDefault="00CB7E38" w:rsidP="00831411">
            <w:pPr>
              <w:ind w:left="227" w:hanging="227"/>
              <w:rPr>
                <w:sz w:val="20"/>
                <w:szCs w:val="20"/>
              </w:rPr>
            </w:pPr>
            <w:r w:rsidRPr="00831411">
              <w:rPr>
                <w:sz w:val="20"/>
                <w:szCs w:val="20"/>
              </w:rPr>
              <w:t>a) Bedeutung des Ausbildungsvertrages, insbesondere</w:t>
            </w:r>
            <w:r>
              <w:rPr>
                <w:sz w:val="20"/>
                <w:szCs w:val="20"/>
              </w:rPr>
              <w:t xml:space="preserve"> </w:t>
            </w:r>
            <w:r w:rsidRPr="00831411">
              <w:rPr>
                <w:sz w:val="20"/>
                <w:szCs w:val="20"/>
              </w:rPr>
              <w:t>Abschluss, Dauer und Beendigung erklären</w:t>
            </w:r>
          </w:p>
          <w:p w:rsidR="00CB7E38" w:rsidRPr="00831411" w:rsidRDefault="00CB7E38" w:rsidP="00831411">
            <w:pPr>
              <w:ind w:left="227" w:hanging="227"/>
              <w:rPr>
                <w:sz w:val="20"/>
                <w:szCs w:val="20"/>
              </w:rPr>
            </w:pPr>
            <w:r w:rsidRPr="00831411">
              <w:rPr>
                <w:sz w:val="20"/>
                <w:szCs w:val="20"/>
              </w:rPr>
              <w:t>b) gegenseitige Rechte und Pflichten aus dem Ausbildungsvertrag nennen</w:t>
            </w:r>
          </w:p>
          <w:p w:rsidR="00CB7E38" w:rsidRPr="00831411" w:rsidRDefault="00CB7E38" w:rsidP="00831411">
            <w:pPr>
              <w:ind w:left="227" w:hanging="227"/>
              <w:rPr>
                <w:sz w:val="20"/>
                <w:szCs w:val="20"/>
              </w:rPr>
            </w:pPr>
            <w:r w:rsidRPr="00831411">
              <w:rPr>
                <w:sz w:val="20"/>
                <w:szCs w:val="20"/>
              </w:rPr>
              <w:t>c) Möglichkeiten der beruflichen Fortbildung nennen</w:t>
            </w:r>
          </w:p>
          <w:p w:rsidR="00CB7E38" w:rsidRPr="00831411" w:rsidRDefault="00CB7E38" w:rsidP="00831411">
            <w:pPr>
              <w:ind w:left="227" w:hanging="227"/>
              <w:rPr>
                <w:sz w:val="20"/>
                <w:szCs w:val="20"/>
              </w:rPr>
            </w:pPr>
            <w:r w:rsidRPr="00831411">
              <w:rPr>
                <w:sz w:val="20"/>
                <w:szCs w:val="20"/>
              </w:rPr>
              <w:t>d) wesentliche Teile des Arbeitsvertrages nennen</w:t>
            </w:r>
          </w:p>
          <w:p w:rsidR="00CB7E38" w:rsidRDefault="00CB7E38" w:rsidP="00831411">
            <w:pPr>
              <w:ind w:left="227" w:hanging="227"/>
            </w:pPr>
            <w:r w:rsidRPr="00831411">
              <w:rPr>
                <w:sz w:val="20"/>
                <w:szCs w:val="20"/>
              </w:rPr>
              <w:t>e) wesentliche Bestimmungen der für den ausbildenden Betrieb geltenden Tarifverträge nennen</w:t>
            </w:r>
          </w:p>
        </w:tc>
        <w:tc>
          <w:tcPr>
            <w:tcW w:w="1708" w:type="dxa"/>
            <w:gridSpan w:val="6"/>
            <w:vMerge w:val="restart"/>
            <w:vAlign w:val="center"/>
          </w:tcPr>
          <w:p w:rsidR="00CB7E38" w:rsidRDefault="00CB7E38" w:rsidP="00831411">
            <w:r>
              <w:t>Während der gesamten Ausbildungs</w:t>
            </w:r>
            <w:r w:rsidR="00757346">
              <w:t>-</w:t>
            </w:r>
            <w:r>
              <w:t>zeit zu vermitteln</w:t>
            </w:r>
          </w:p>
        </w:tc>
      </w:tr>
      <w:tr w:rsidR="00757346" w:rsidTr="00757346">
        <w:trPr>
          <w:jc w:val="center"/>
        </w:trPr>
        <w:tc>
          <w:tcPr>
            <w:tcW w:w="562" w:type="dxa"/>
          </w:tcPr>
          <w:p w:rsidR="00CB7E38" w:rsidRDefault="00CB7E38" w:rsidP="00831411">
            <w:r>
              <w:t>1.2</w:t>
            </w:r>
          </w:p>
        </w:tc>
        <w:tc>
          <w:tcPr>
            <w:tcW w:w="2409" w:type="dxa"/>
          </w:tcPr>
          <w:p w:rsidR="00CB7E38" w:rsidRPr="00FE196C" w:rsidRDefault="00CB7E38" w:rsidP="00FE196C">
            <w:r w:rsidRPr="00FE196C">
              <w:t>Aufbau und Organisation</w:t>
            </w:r>
          </w:p>
          <w:p w:rsidR="00CB7E38" w:rsidRPr="00831411" w:rsidRDefault="00CB7E38" w:rsidP="00FE196C">
            <w:r w:rsidRPr="00FE196C">
              <w:t>des Ausbildungsbetriebes</w:t>
            </w:r>
          </w:p>
        </w:tc>
        <w:tc>
          <w:tcPr>
            <w:tcW w:w="4681" w:type="dxa"/>
          </w:tcPr>
          <w:p w:rsidR="00CB7E38" w:rsidRPr="00FE196C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a) Aufbau und Aufgaben des ausbildenden Betriebes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erläutern</w:t>
            </w:r>
          </w:p>
          <w:p w:rsidR="00CB7E38" w:rsidRPr="00FE196C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b) Grundfunktionen des ausbildenden Betriebes wie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Angebot, Beschaffung, Dienstleistung und Verkauf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erklären</w:t>
            </w:r>
          </w:p>
          <w:p w:rsidR="00CB7E38" w:rsidRPr="00FE196C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c) Beziehungen des ausbildenden Betriebes und seiner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Belegschaft zu Wirtschaftsorganisationen, Berufsvertretungen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und Gewerkschaften nennen</w:t>
            </w:r>
          </w:p>
          <w:p w:rsidR="00CB7E38" w:rsidRPr="00831411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d) Grundlagen, Aufgaben und Arbeitsweise der betriebsverfassungsrechtlichen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Organe des ausbildenden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Betriebes beschreiben</w:t>
            </w:r>
          </w:p>
        </w:tc>
        <w:tc>
          <w:tcPr>
            <w:tcW w:w="1708" w:type="dxa"/>
            <w:gridSpan w:val="6"/>
            <w:vMerge/>
          </w:tcPr>
          <w:p w:rsidR="00CB7E38" w:rsidRDefault="00CB7E38" w:rsidP="00831411"/>
        </w:tc>
      </w:tr>
      <w:tr w:rsidR="00757346" w:rsidTr="00757346">
        <w:trPr>
          <w:jc w:val="center"/>
        </w:trPr>
        <w:tc>
          <w:tcPr>
            <w:tcW w:w="562" w:type="dxa"/>
          </w:tcPr>
          <w:p w:rsidR="00CB7E38" w:rsidRDefault="00CB7E38" w:rsidP="00831411">
            <w:r>
              <w:t>1.3</w:t>
            </w:r>
          </w:p>
        </w:tc>
        <w:tc>
          <w:tcPr>
            <w:tcW w:w="2409" w:type="dxa"/>
          </w:tcPr>
          <w:p w:rsidR="00CB7E38" w:rsidRPr="00FE196C" w:rsidRDefault="00CB7E38" w:rsidP="00FE196C">
            <w:r w:rsidRPr="00FE196C">
              <w:t>Sicherheit und Gesundheitsschutz</w:t>
            </w:r>
          </w:p>
          <w:p w:rsidR="00CB7E38" w:rsidRPr="00831411" w:rsidRDefault="00CB7E38" w:rsidP="00FE196C">
            <w:r w:rsidRPr="00FE196C">
              <w:t>bei der Arbeit</w:t>
            </w:r>
          </w:p>
        </w:tc>
        <w:tc>
          <w:tcPr>
            <w:tcW w:w="4681" w:type="dxa"/>
          </w:tcPr>
          <w:p w:rsidR="00CB7E38" w:rsidRPr="00FE196C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a) Gefährdung von Sicherheit und Gesundheit am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Arbeitsplatz feststellen und Maßnahmen zu ihrer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Vermeidung ergreifen</w:t>
            </w:r>
          </w:p>
          <w:p w:rsidR="00CB7E38" w:rsidRPr="00FE196C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b) berufsbezogene Arbeitsschutz- und Unfallverhütungsvorschriften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anwenden</w:t>
            </w:r>
          </w:p>
          <w:p w:rsidR="00CB7E38" w:rsidRPr="00FE196C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c) Verhaltensweisen bei Unfällen beschreiben sowie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erste Maßnahmen einleiten</w:t>
            </w:r>
          </w:p>
          <w:p w:rsidR="00CB7E38" w:rsidRPr="00FE196C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d) Vorschriften des vorbeugenden Brandschutzes anwenden;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Verhaltensweisen bei Bränden beschreiben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und Maßnahmen zur Brandbekämpfung ergreifen</w:t>
            </w:r>
          </w:p>
          <w:p w:rsidR="00CB7E38" w:rsidRPr="00FE196C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e) berufsbezogene Hygienebestimmungen und -vorschriften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beachten</w:t>
            </w:r>
          </w:p>
          <w:p w:rsidR="00CB7E38" w:rsidRPr="00FE196C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f) kundenbezogene Gesundheitsschutzmaßnahmen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beachten und anwenden</w:t>
            </w:r>
          </w:p>
          <w:p w:rsidR="00CB7E38" w:rsidRDefault="00CB7E38" w:rsidP="00FE196C">
            <w:pPr>
              <w:ind w:left="227" w:hanging="227"/>
              <w:rPr>
                <w:sz w:val="20"/>
                <w:szCs w:val="20"/>
              </w:rPr>
            </w:pPr>
            <w:r w:rsidRPr="00FE196C">
              <w:rPr>
                <w:sz w:val="20"/>
                <w:szCs w:val="20"/>
              </w:rPr>
              <w:t>g) ergonomische Gesichtspunkte bei Planung und</w:t>
            </w:r>
            <w:r>
              <w:rPr>
                <w:sz w:val="20"/>
                <w:szCs w:val="20"/>
              </w:rPr>
              <w:t xml:space="preserve"> </w:t>
            </w:r>
            <w:r w:rsidRPr="00FE196C">
              <w:rPr>
                <w:sz w:val="20"/>
                <w:szCs w:val="20"/>
              </w:rPr>
              <w:t>Durchführung der Arbeit einhalten</w:t>
            </w:r>
          </w:p>
          <w:p w:rsidR="00757346" w:rsidRPr="00FE196C" w:rsidRDefault="00757346" w:rsidP="00FE196C">
            <w:pPr>
              <w:ind w:left="227" w:hanging="227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vMerge/>
          </w:tcPr>
          <w:p w:rsidR="00CB7E38" w:rsidRDefault="00CB7E38" w:rsidP="00831411"/>
        </w:tc>
      </w:tr>
      <w:tr w:rsidR="00757346" w:rsidTr="00757346">
        <w:trPr>
          <w:jc w:val="center"/>
        </w:trPr>
        <w:tc>
          <w:tcPr>
            <w:tcW w:w="562" w:type="dxa"/>
          </w:tcPr>
          <w:p w:rsidR="00CB7E38" w:rsidRDefault="00CB7E38" w:rsidP="00831411">
            <w:r>
              <w:t>1.4</w:t>
            </w:r>
          </w:p>
        </w:tc>
        <w:tc>
          <w:tcPr>
            <w:tcW w:w="2409" w:type="dxa"/>
          </w:tcPr>
          <w:p w:rsidR="00CB7E38" w:rsidRPr="00FE196C" w:rsidRDefault="00CB7E38" w:rsidP="00FE196C">
            <w:r w:rsidRPr="00DF708A">
              <w:t>Umweltschutz</w:t>
            </w:r>
          </w:p>
        </w:tc>
        <w:tc>
          <w:tcPr>
            <w:tcW w:w="4681" w:type="dxa"/>
          </w:tcPr>
          <w:p w:rsidR="00CB7E38" w:rsidRPr="00DF708A" w:rsidRDefault="00CB7E38" w:rsidP="00DF708A">
            <w:pPr>
              <w:rPr>
                <w:sz w:val="20"/>
                <w:szCs w:val="20"/>
              </w:rPr>
            </w:pPr>
            <w:r w:rsidRPr="00DF708A">
              <w:rPr>
                <w:sz w:val="20"/>
                <w:szCs w:val="20"/>
              </w:rPr>
              <w:t>Zur Vermeidung betriebsbedingter Umweltbelastungen im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beruflichen Einwirkungsbereich beitragen, insbesondere</w:t>
            </w:r>
          </w:p>
          <w:p w:rsidR="00CB7E38" w:rsidRPr="00DF708A" w:rsidRDefault="00CB7E38" w:rsidP="00DF708A">
            <w:pPr>
              <w:ind w:left="227" w:hanging="227"/>
              <w:rPr>
                <w:sz w:val="20"/>
                <w:szCs w:val="20"/>
              </w:rPr>
            </w:pPr>
            <w:r w:rsidRPr="00DF708A">
              <w:rPr>
                <w:sz w:val="20"/>
                <w:szCs w:val="20"/>
              </w:rPr>
              <w:t>a) mögliche Umweltbelastungen durch den Ausbildungsbetrieb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und seinen Beitrag zum Umweltschutz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an Beispielen erklären</w:t>
            </w:r>
          </w:p>
          <w:p w:rsidR="00CB7E38" w:rsidRPr="00DF708A" w:rsidRDefault="00CB7E38" w:rsidP="00DF708A">
            <w:pPr>
              <w:ind w:left="227" w:hanging="227"/>
              <w:rPr>
                <w:sz w:val="20"/>
                <w:szCs w:val="20"/>
              </w:rPr>
            </w:pPr>
            <w:r w:rsidRPr="00DF708A">
              <w:rPr>
                <w:sz w:val="20"/>
                <w:szCs w:val="20"/>
              </w:rPr>
              <w:t>b) für den Ausbildungsbetrieb geltende Regelungen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des Umweltschutzes anwenden</w:t>
            </w:r>
          </w:p>
          <w:p w:rsidR="00CB7E38" w:rsidRPr="00DF708A" w:rsidRDefault="00CB7E38" w:rsidP="00DF708A">
            <w:pPr>
              <w:ind w:left="227" w:hanging="227"/>
              <w:rPr>
                <w:sz w:val="20"/>
                <w:szCs w:val="20"/>
              </w:rPr>
            </w:pPr>
            <w:r w:rsidRPr="00DF708A">
              <w:rPr>
                <w:sz w:val="20"/>
                <w:szCs w:val="20"/>
              </w:rPr>
              <w:t>c) Möglichkeiten der wirtschaftlichen und umweltschonenden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Energie- und Materialverwendung nutzen</w:t>
            </w:r>
          </w:p>
          <w:p w:rsidR="00CB7E38" w:rsidRPr="00FE196C" w:rsidRDefault="00CB7E38" w:rsidP="00DF708A">
            <w:pPr>
              <w:ind w:left="227" w:hanging="227"/>
              <w:rPr>
                <w:sz w:val="20"/>
                <w:szCs w:val="20"/>
              </w:rPr>
            </w:pPr>
            <w:r w:rsidRPr="00DF708A">
              <w:rPr>
                <w:sz w:val="20"/>
                <w:szCs w:val="20"/>
              </w:rPr>
              <w:t>d) Abfälle vermeiden; Stoffe und Materialien einer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umweltschonenden Entsorgung zuführen</w:t>
            </w:r>
          </w:p>
        </w:tc>
        <w:tc>
          <w:tcPr>
            <w:tcW w:w="1708" w:type="dxa"/>
            <w:gridSpan w:val="6"/>
          </w:tcPr>
          <w:p w:rsidR="00CB7E38" w:rsidRDefault="00CB7E38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 w:val="restart"/>
          </w:tcPr>
          <w:p w:rsidR="00CD0226" w:rsidRDefault="00CD0226" w:rsidP="00831411">
            <w:r>
              <w:lastRenderedPageBreak/>
              <w:t>1.5</w:t>
            </w:r>
          </w:p>
        </w:tc>
        <w:tc>
          <w:tcPr>
            <w:tcW w:w="2409" w:type="dxa"/>
            <w:vMerge w:val="restart"/>
          </w:tcPr>
          <w:p w:rsidR="00CD0226" w:rsidRPr="00DF708A" w:rsidRDefault="00CD0226" w:rsidP="00DF708A">
            <w:r w:rsidRPr="00DF708A">
              <w:t>Bedienen von Apparaten</w:t>
            </w:r>
          </w:p>
          <w:p w:rsidR="00CD0226" w:rsidRPr="00DF708A" w:rsidRDefault="00CD0226" w:rsidP="00DF708A">
            <w:r w:rsidRPr="00DF708A">
              <w:t>und Instrumenten</w:t>
            </w:r>
          </w:p>
        </w:tc>
        <w:tc>
          <w:tcPr>
            <w:tcW w:w="4681" w:type="dxa"/>
          </w:tcPr>
          <w:p w:rsidR="00CD0226" w:rsidRPr="00DF708A" w:rsidRDefault="00CD0226" w:rsidP="00DF708A">
            <w:pPr>
              <w:ind w:left="227" w:hanging="227"/>
              <w:rPr>
                <w:sz w:val="20"/>
                <w:szCs w:val="20"/>
              </w:rPr>
            </w:pPr>
            <w:r w:rsidRPr="00DF708A">
              <w:rPr>
                <w:sz w:val="20"/>
                <w:szCs w:val="20"/>
              </w:rPr>
              <w:t>a) Apparate und Instrumente unter Beachtung der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Sicherheitsvorschriften und der Bedienungsanleitung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auswählen, bedienen und einsetzen</w:t>
            </w:r>
          </w:p>
        </w:tc>
        <w:tc>
          <w:tcPr>
            <w:tcW w:w="350" w:type="dxa"/>
            <w:gridSpan w:val="2"/>
            <w:vAlign w:val="center"/>
          </w:tcPr>
          <w:p w:rsidR="00CD0226" w:rsidRDefault="00CD0226" w:rsidP="00831411"/>
        </w:tc>
        <w:tc>
          <w:tcPr>
            <w:tcW w:w="375" w:type="dxa"/>
            <w:vAlign w:val="center"/>
          </w:tcPr>
          <w:p w:rsidR="00CD0226" w:rsidRDefault="00CD0226" w:rsidP="00831411"/>
        </w:tc>
        <w:tc>
          <w:tcPr>
            <w:tcW w:w="409" w:type="dxa"/>
            <w:gridSpan w:val="2"/>
            <w:vAlign w:val="center"/>
          </w:tcPr>
          <w:p w:rsidR="00CD0226" w:rsidRDefault="00CD0226" w:rsidP="00831411"/>
        </w:tc>
        <w:tc>
          <w:tcPr>
            <w:tcW w:w="574" w:type="dxa"/>
            <w:vAlign w:val="center"/>
          </w:tcPr>
          <w:p w:rsidR="00CD0226" w:rsidRDefault="00CD0226" w:rsidP="00831411">
            <w:r>
              <w:t>2</w:t>
            </w:r>
          </w:p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CD0226" w:rsidRDefault="00CD0226" w:rsidP="00831411"/>
        </w:tc>
        <w:tc>
          <w:tcPr>
            <w:tcW w:w="2409" w:type="dxa"/>
            <w:vMerge/>
          </w:tcPr>
          <w:p w:rsidR="00CD0226" w:rsidRPr="00DF708A" w:rsidRDefault="00CD0226" w:rsidP="00DF708A"/>
        </w:tc>
        <w:tc>
          <w:tcPr>
            <w:tcW w:w="4681" w:type="dxa"/>
          </w:tcPr>
          <w:p w:rsidR="00CD0226" w:rsidRPr="00DF708A" w:rsidRDefault="00CD0226" w:rsidP="00DF708A">
            <w:pPr>
              <w:ind w:left="227" w:hanging="227"/>
              <w:rPr>
                <w:sz w:val="20"/>
                <w:szCs w:val="20"/>
              </w:rPr>
            </w:pPr>
            <w:r w:rsidRPr="00DF708A">
              <w:rPr>
                <w:sz w:val="20"/>
                <w:szCs w:val="20"/>
              </w:rPr>
              <w:t>b) Reinigungs-, Desinfektions-, Sterilisations- und Pflegemittel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insbesondere unter Berücksichtigung hygienischer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Anforderungen und der Belange des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Umweltschutzes auswählen und einsetzen</w:t>
            </w:r>
          </w:p>
          <w:p w:rsidR="00CD0226" w:rsidRPr="00DF708A" w:rsidRDefault="00CD0226" w:rsidP="00DF708A">
            <w:pPr>
              <w:ind w:left="227" w:hanging="227"/>
              <w:rPr>
                <w:sz w:val="20"/>
                <w:szCs w:val="20"/>
              </w:rPr>
            </w:pPr>
            <w:r w:rsidRPr="00DF708A">
              <w:rPr>
                <w:sz w:val="20"/>
                <w:szCs w:val="20"/>
              </w:rPr>
              <w:t>c) Apparate und Instrumente desinfizieren, reinigen,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sterilisieren und pflegen</w:t>
            </w:r>
          </w:p>
          <w:p w:rsidR="00CD0226" w:rsidRPr="00DF708A" w:rsidRDefault="00CD0226" w:rsidP="00DF708A">
            <w:pPr>
              <w:ind w:left="227" w:hanging="227"/>
              <w:rPr>
                <w:sz w:val="20"/>
                <w:szCs w:val="20"/>
              </w:rPr>
            </w:pPr>
            <w:r w:rsidRPr="00DF708A">
              <w:rPr>
                <w:sz w:val="20"/>
                <w:szCs w:val="20"/>
              </w:rPr>
              <w:t>d) Arbeitsplatz unter Berücksichtigung hygienischer</w:t>
            </w:r>
            <w:r>
              <w:rPr>
                <w:sz w:val="20"/>
                <w:szCs w:val="20"/>
              </w:rPr>
              <w:t xml:space="preserve"> </w:t>
            </w:r>
            <w:r w:rsidRPr="00DF708A">
              <w:rPr>
                <w:sz w:val="20"/>
                <w:szCs w:val="20"/>
              </w:rPr>
              <w:t>Anforderungen organisieren und sauber halten</w:t>
            </w:r>
          </w:p>
        </w:tc>
        <w:tc>
          <w:tcPr>
            <w:tcW w:w="350" w:type="dxa"/>
            <w:gridSpan w:val="2"/>
            <w:vAlign w:val="center"/>
          </w:tcPr>
          <w:p w:rsidR="00CD0226" w:rsidRDefault="00CD0226" w:rsidP="00831411">
            <w:r>
              <w:t>8</w:t>
            </w:r>
          </w:p>
        </w:tc>
        <w:tc>
          <w:tcPr>
            <w:tcW w:w="375" w:type="dxa"/>
            <w:vAlign w:val="center"/>
          </w:tcPr>
          <w:p w:rsidR="00CD0226" w:rsidRDefault="00CD0226" w:rsidP="00831411"/>
        </w:tc>
        <w:tc>
          <w:tcPr>
            <w:tcW w:w="409" w:type="dxa"/>
            <w:gridSpan w:val="2"/>
            <w:vAlign w:val="center"/>
          </w:tcPr>
          <w:p w:rsidR="00CD0226" w:rsidRDefault="00CD0226" w:rsidP="00831411"/>
        </w:tc>
        <w:tc>
          <w:tcPr>
            <w:tcW w:w="574" w:type="dxa"/>
            <w:vAlign w:val="center"/>
          </w:tcPr>
          <w:p w:rsidR="00CD0226" w:rsidRDefault="00CD0226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 w:val="restart"/>
          </w:tcPr>
          <w:p w:rsidR="00CD0226" w:rsidRDefault="00CD0226" w:rsidP="00831411">
            <w:r>
              <w:t>1.6</w:t>
            </w:r>
          </w:p>
        </w:tc>
        <w:tc>
          <w:tcPr>
            <w:tcW w:w="2409" w:type="dxa"/>
            <w:vMerge w:val="restart"/>
          </w:tcPr>
          <w:p w:rsidR="00CD0226" w:rsidRPr="00CE22FD" w:rsidRDefault="00CD0226" w:rsidP="00CE22FD">
            <w:r w:rsidRPr="00CE22FD">
              <w:t>Verkauf und</w:t>
            </w:r>
          </w:p>
          <w:p w:rsidR="00CD0226" w:rsidRPr="00DF708A" w:rsidRDefault="00CD0226" w:rsidP="00CE22FD">
            <w:r w:rsidRPr="00CE22FD">
              <w:t>Warenwirtschaft</w:t>
            </w:r>
          </w:p>
        </w:tc>
        <w:tc>
          <w:tcPr>
            <w:tcW w:w="4681" w:type="dxa"/>
          </w:tcPr>
          <w:p w:rsidR="00CD0226" w:rsidRPr="00CE22FD" w:rsidRDefault="00CD0226" w:rsidP="00CE22FD">
            <w:pPr>
              <w:ind w:left="227" w:hanging="227"/>
              <w:rPr>
                <w:sz w:val="20"/>
                <w:szCs w:val="20"/>
              </w:rPr>
            </w:pPr>
            <w:r w:rsidRPr="00CE22FD">
              <w:rPr>
                <w:sz w:val="20"/>
                <w:szCs w:val="20"/>
              </w:rPr>
              <w:t>a) betriebliches Dienstleistungsangebot beschreiben</w:t>
            </w:r>
          </w:p>
          <w:p w:rsidR="00CD0226" w:rsidRPr="00CE22FD" w:rsidRDefault="00CD0226" w:rsidP="00CE22FD">
            <w:pPr>
              <w:ind w:left="227" w:hanging="227"/>
              <w:rPr>
                <w:sz w:val="20"/>
                <w:szCs w:val="20"/>
              </w:rPr>
            </w:pPr>
            <w:r w:rsidRPr="00CE22FD">
              <w:rPr>
                <w:sz w:val="20"/>
                <w:szCs w:val="20"/>
              </w:rPr>
              <w:t>b) Waren und Dienstleistungen in ihrer Wirkungsweise</w:t>
            </w:r>
            <w:r>
              <w:rPr>
                <w:sz w:val="20"/>
                <w:szCs w:val="20"/>
              </w:rPr>
              <w:t xml:space="preserve"> </w:t>
            </w:r>
            <w:r w:rsidRPr="00CE22FD">
              <w:rPr>
                <w:sz w:val="20"/>
                <w:szCs w:val="20"/>
              </w:rPr>
              <w:t>unterscheiden, präsentieren und verkaufen</w:t>
            </w:r>
          </w:p>
          <w:p w:rsidR="00CD0226" w:rsidRPr="00DF708A" w:rsidRDefault="00CD0226" w:rsidP="00CE22FD">
            <w:pPr>
              <w:ind w:left="227" w:hanging="227"/>
              <w:rPr>
                <w:sz w:val="20"/>
                <w:szCs w:val="20"/>
              </w:rPr>
            </w:pPr>
            <w:r w:rsidRPr="00CE22FD">
              <w:rPr>
                <w:sz w:val="20"/>
                <w:szCs w:val="20"/>
              </w:rPr>
              <w:t>c) betriebliche Arbeits- und Organisationssysteme, insbesondere</w:t>
            </w:r>
            <w:r>
              <w:rPr>
                <w:sz w:val="20"/>
                <w:szCs w:val="20"/>
              </w:rPr>
              <w:t xml:space="preserve"> </w:t>
            </w:r>
            <w:r w:rsidRPr="00CE22FD">
              <w:rPr>
                <w:sz w:val="20"/>
                <w:szCs w:val="20"/>
              </w:rPr>
              <w:t>Bedienungszettel, Kasse, Kundenkartei</w:t>
            </w:r>
            <w:r>
              <w:rPr>
                <w:sz w:val="20"/>
                <w:szCs w:val="20"/>
              </w:rPr>
              <w:t xml:space="preserve"> </w:t>
            </w:r>
            <w:r w:rsidRPr="00CE22FD">
              <w:rPr>
                <w:sz w:val="20"/>
                <w:szCs w:val="20"/>
              </w:rPr>
              <w:t>und Terminplan handhaben</w:t>
            </w:r>
          </w:p>
        </w:tc>
        <w:tc>
          <w:tcPr>
            <w:tcW w:w="350" w:type="dxa"/>
            <w:gridSpan w:val="2"/>
            <w:vAlign w:val="center"/>
          </w:tcPr>
          <w:p w:rsidR="00CD0226" w:rsidRDefault="00CD0226" w:rsidP="00831411">
            <w:r>
              <w:t>6</w:t>
            </w:r>
          </w:p>
        </w:tc>
        <w:tc>
          <w:tcPr>
            <w:tcW w:w="375" w:type="dxa"/>
            <w:vAlign w:val="center"/>
          </w:tcPr>
          <w:p w:rsidR="00CD0226" w:rsidRDefault="00CD0226" w:rsidP="00831411"/>
        </w:tc>
        <w:tc>
          <w:tcPr>
            <w:tcW w:w="409" w:type="dxa"/>
            <w:gridSpan w:val="2"/>
            <w:vAlign w:val="center"/>
          </w:tcPr>
          <w:p w:rsidR="00CD0226" w:rsidRDefault="00CD0226" w:rsidP="00831411"/>
        </w:tc>
        <w:tc>
          <w:tcPr>
            <w:tcW w:w="574" w:type="dxa"/>
            <w:vAlign w:val="center"/>
          </w:tcPr>
          <w:p w:rsidR="00CD0226" w:rsidRDefault="00CD0226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CD0226" w:rsidRDefault="00CD0226" w:rsidP="00831411"/>
        </w:tc>
        <w:tc>
          <w:tcPr>
            <w:tcW w:w="2409" w:type="dxa"/>
            <w:vMerge/>
          </w:tcPr>
          <w:p w:rsidR="00CD0226" w:rsidRPr="00CE22FD" w:rsidRDefault="00CD0226" w:rsidP="00CE22FD"/>
        </w:tc>
        <w:tc>
          <w:tcPr>
            <w:tcW w:w="4681" w:type="dxa"/>
          </w:tcPr>
          <w:p w:rsidR="00CD0226" w:rsidRPr="00CE22FD" w:rsidRDefault="00CD0226" w:rsidP="00CE22FD">
            <w:pPr>
              <w:ind w:left="227" w:hanging="227"/>
              <w:rPr>
                <w:sz w:val="20"/>
                <w:szCs w:val="20"/>
              </w:rPr>
            </w:pPr>
            <w:r w:rsidRPr="00CE22FD">
              <w:rPr>
                <w:sz w:val="20"/>
                <w:szCs w:val="20"/>
              </w:rPr>
              <w:t>d) Preise kalkulieren und auszeichnen</w:t>
            </w:r>
          </w:p>
          <w:p w:rsidR="00CD0226" w:rsidRPr="00CE22FD" w:rsidRDefault="00CD0226" w:rsidP="00CE22FD">
            <w:pPr>
              <w:ind w:left="227" w:hanging="227"/>
              <w:rPr>
                <w:sz w:val="20"/>
                <w:szCs w:val="20"/>
              </w:rPr>
            </w:pPr>
            <w:r w:rsidRPr="00CE22FD">
              <w:rPr>
                <w:sz w:val="20"/>
                <w:szCs w:val="20"/>
              </w:rPr>
              <w:t>e) Waren und Material bestellen, lagern und Bestände</w:t>
            </w:r>
            <w:r>
              <w:rPr>
                <w:sz w:val="20"/>
                <w:szCs w:val="20"/>
              </w:rPr>
              <w:t xml:space="preserve"> </w:t>
            </w:r>
            <w:r w:rsidRPr="00CE22FD">
              <w:rPr>
                <w:sz w:val="20"/>
                <w:szCs w:val="20"/>
              </w:rPr>
              <w:t>pflegen</w:t>
            </w:r>
          </w:p>
          <w:p w:rsidR="00CD0226" w:rsidRPr="00CE22FD" w:rsidRDefault="00CD0226" w:rsidP="00CE22FD">
            <w:pPr>
              <w:ind w:left="227" w:hanging="227"/>
              <w:rPr>
                <w:sz w:val="20"/>
                <w:szCs w:val="20"/>
              </w:rPr>
            </w:pPr>
            <w:r w:rsidRPr="00CE22FD">
              <w:rPr>
                <w:sz w:val="20"/>
                <w:szCs w:val="20"/>
              </w:rPr>
              <w:t>f) Inventur durchführen</w:t>
            </w:r>
          </w:p>
        </w:tc>
        <w:tc>
          <w:tcPr>
            <w:tcW w:w="350" w:type="dxa"/>
            <w:gridSpan w:val="2"/>
            <w:vAlign w:val="center"/>
          </w:tcPr>
          <w:p w:rsidR="00CD0226" w:rsidRDefault="00CD0226" w:rsidP="00831411"/>
        </w:tc>
        <w:tc>
          <w:tcPr>
            <w:tcW w:w="375" w:type="dxa"/>
            <w:vAlign w:val="center"/>
          </w:tcPr>
          <w:p w:rsidR="00CD0226" w:rsidRDefault="00CD0226" w:rsidP="00831411"/>
        </w:tc>
        <w:tc>
          <w:tcPr>
            <w:tcW w:w="409" w:type="dxa"/>
            <w:gridSpan w:val="2"/>
            <w:vAlign w:val="center"/>
          </w:tcPr>
          <w:p w:rsidR="00CD0226" w:rsidRDefault="00D54CB7" w:rsidP="00831411">
            <w:r>
              <w:t>6</w:t>
            </w:r>
          </w:p>
        </w:tc>
        <w:tc>
          <w:tcPr>
            <w:tcW w:w="574" w:type="dxa"/>
            <w:vAlign w:val="center"/>
          </w:tcPr>
          <w:p w:rsidR="00CD0226" w:rsidRDefault="00CD0226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 w:val="restart"/>
          </w:tcPr>
          <w:p w:rsidR="00FA5CB3" w:rsidRDefault="00FA5CB3" w:rsidP="00831411">
            <w:r>
              <w:t>1.7</w:t>
            </w:r>
          </w:p>
        </w:tc>
        <w:tc>
          <w:tcPr>
            <w:tcW w:w="2409" w:type="dxa"/>
            <w:vMerge w:val="restart"/>
          </w:tcPr>
          <w:p w:rsidR="00FA5CB3" w:rsidRPr="00CD0226" w:rsidRDefault="00FA5CB3" w:rsidP="00CD0226">
            <w:r w:rsidRPr="00CD0226">
              <w:t>Kundengespräche und</w:t>
            </w:r>
          </w:p>
          <w:p w:rsidR="00FA5CB3" w:rsidRPr="00CE22FD" w:rsidRDefault="00FA5CB3" w:rsidP="00CD0226">
            <w:r w:rsidRPr="00CD0226">
              <w:t>Kundenbetreuung</w:t>
            </w:r>
          </w:p>
        </w:tc>
        <w:tc>
          <w:tcPr>
            <w:tcW w:w="4681" w:type="dxa"/>
          </w:tcPr>
          <w:p w:rsidR="00FA5CB3" w:rsidRPr="00CD0226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a) Kunden empfangen und Kundenwünsche ermitteln</w:t>
            </w:r>
          </w:p>
          <w:p w:rsidR="00FA5CB3" w:rsidRPr="00CE22FD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b) Regeln des Datenschutzes beachten</w:t>
            </w: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>
            <w:r>
              <w:t>4</w:t>
            </w:r>
          </w:p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FA5CB3" w:rsidRPr="00CD0226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c) Kunden unter Berücksichtigung des Warenangebotes,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der betrieblichen Serviceleistungen sowie Maßnahmen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der Gesundheitsprophylaxe beraten</w:t>
            </w:r>
          </w:p>
          <w:p w:rsidR="00FA5CB3" w:rsidRPr="00CD0226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d) kundenorientierte Gespräche unter Berücksichtigung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des Persönlichkeitsprofils und kundenpsychologischer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Grundsätze bei Behandlung, Beratung und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Verkauf planen, führen und nachbereiten</w:t>
            </w:r>
          </w:p>
          <w:p w:rsidR="00FA5CB3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e) Reklamationen entgegennehmen und bearbeiten</w:t>
            </w:r>
          </w:p>
          <w:p w:rsidR="00757346" w:rsidRPr="00CD0226" w:rsidRDefault="00757346" w:rsidP="00CD0226">
            <w:pPr>
              <w:ind w:left="227" w:hanging="227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/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>
            <w:r>
              <w:t>10</w:t>
            </w:r>
          </w:p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 w:val="restart"/>
          </w:tcPr>
          <w:p w:rsidR="00FA5CB3" w:rsidRDefault="00FA5CB3" w:rsidP="00831411">
            <w:r>
              <w:t>1.8</w:t>
            </w:r>
          </w:p>
        </w:tc>
        <w:tc>
          <w:tcPr>
            <w:tcW w:w="2409" w:type="dxa"/>
            <w:vMerge w:val="restart"/>
          </w:tcPr>
          <w:p w:rsidR="00FA5CB3" w:rsidRPr="00CD0226" w:rsidRDefault="00FA5CB3" w:rsidP="00CD0226">
            <w:r w:rsidRPr="00CD0226">
              <w:t>Beurteilen und Reinigen</w:t>
            </w:r>
          </w:p>
          <w:p w:rsidR="00FA5CB3" w:rsidRPr="00CD0226" w:rsidRDefault="00FA5CB3" w:rsidP="00CD0226">
            <w:r w:rsidRPr="00CD0226">
              <w:t>der Haut</w:t>
            </w:r>
          </w:p>
        </w:tc>
        <w:tc>
          <w:tcPr>
            <w:tcW w:w="4681" w:type="dxa"/>
          </w:tcPr>
          <w:p w:rsidR="00FA5CB3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a) Zustand und Beschaffenheit der Haut prüfen und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beurteilen</w:t>
            </w:r>
          </w:p>
          <w:p w:rsidR="00757346" w:rsidRPr="00CD0226" w:rsidRDefault="00757346" w:rsidP="00CD0226">
            <w:pPr>
              <w:ind w:left="227" w:hanging="227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>
            <w:r>
              <w:t>4</w:t>
            </w:r>
          </w:p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FA5CB3" w:rsidRPr="00CD0226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b) Hautreinigungs- und -</w:t>
            </w:r>
            <w:proofErr w:type="spellStart"/>
            <w:r w:rsidRPr="00CD0226">
              <w:rPr>
                <w:sz w:val="20"/>
                <w:szCs w:val="20"/>
              </w:rPr>
              <w:t>pflegemittel</w:t>
            </w:r>
            <w:proofErr w:type="spellEnd"/>
            <w:r w:rsidRPr="00CD0226">
              <w:rPr>
                <w:sz w:val="20"/>
                <w:szCs w:val="20"/>
              </w:rPr>
              <w:t xml:space="preserve"> auswählen und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nach Behandlungsplan dosieren</w:t>
            </w:r>
          </w:p>
          <w:p w:rsidR="00FA5CB3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c) Hautzonen mit verschiedenen Methoden rein</w:t>
            </w:r>
          </w:p>
          <w:p w:rsidR="00757346" w:rsidRPr="00CD0226" w:rsidRDefault="00757346" w:rsidP="00CD0226">
            <w:pPr>
              <w:ind w:left="227" w:hanging="227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>
            <w:r>
              <w:t>6</w:t>
            </w:r>
          </w:p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FA5CB3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d) individuellen Behandlungsplan insbesondere unter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Berücksichtigung der Hautverträglichkeit erstellen</w:t>
            </w:r>
          </w:p>
          <w:p w:rsidR="00757346" w:rsidRPr="00CD0226" w:rsidRDefault="00757346" w:rsidP="00CD0226">
            <w:pPr>
              <w:ind w:left="227" w:hanging="227"/>
              <w:rPr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/>
        </w:tc>
        <w:tc>
          <w:tcPr>
            <w:tcW w:w="375" w:type="dxa"/>
            <w:vAlign w:val="center"/>
          </w:tcPr>
          <w:p w:rsidR="00FA5CB3" w:rsidRDefault="00FA5CB3" w:rsidP="00831411">
            <w:r>
              <w:t>7</w:t>
            </w:r>
          </w:p>
        </w:tc>
        <w:tc>
          <w:tcPr>
            <w:tcW w:w="409" w:type="dxa"/>
            <w:gridSpan w:val="2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757346" w:rsidRPr="00CD0226" w:rsidRDefault="00FA5CB3" w:rsidP="007717AF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e) Hautveränderungen erkennen sowie kosmetisch zu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behandelnde Hautveränderungen bestimmen und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entfernen</w:t>
            </w: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/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>
            <w:r>
              <w:t>8</w:t>
            </w:r>
          </w:p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 w:val="restart"/>
          </w:tcPr>
          <w:p w:rsidR="00FA5CB3" w:rsidRDefault="00FA5CB3" w:rsidP="00831411">
            <w:r>
              <w:lastRenderedPageBreak/>
              <w:t>1.9</w:t>
            </w:r>
          </w:p>
        </w:tc>
        <w:tc>
          <w:tcPr>
            <w:tcW w:w="2409" w:type="dxa"/>
            <w:vMerge w:val="restart"/>
          </w:tcPr>
          <w:p w:rsidR="00FA5CB3" w:rsidRPr="00CD0226" w:rsidRDefault="00FA5CB3" w:rsidP="00CD0226">
            <w:r w:rsidRPr="00CD0226">
              <w:t>Pflegende Kosmetik</w:t>
            </w:r>
          </w:p>
        </w:tc>
        <w:tc>
          <w:tcPr>
            <w:tcW w:w="4681" w:type="dxa"/>
          </w:tcPr>
          <w:p w:rsidR="00FA5CB3" w:rsidRPr="00CD0226" w:rsidRDefault="00FA5CB3" w:rsidP="00CD0226">
            <w:pPr>
              <w:ind w:left="227" w:hanging="227"/>
              <w:rPr>
                <w:sz w:val="20"/>
                <w:szCs w:val="20"/>
              </w:rPr>
            </w:pPr>
            <w:r w:rsidRPr="00CD0226">
              <w:rPr>
                <w:sz w:val="20"/>
                <w:szCs w:val="20"/>
              </w:rPr>
              <w:t>a) Pflegemittel für unterschiedliche Körperzonen, insbesondere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für Gesicht, Hände, Nacken und Füße</w:t>
            </w:r>
            <w:r>
              <w:rPr>
                <w:sz w:val="20"/>
                <w:szCs w:val="20"/>
              </w:rPr>
              <w:t xml:space="preserve"> </w:t>
            </w:r>
            <w:r w:rsidRPr="00CD0226">
              <w:rPr>
                <w:sz w:val="20"/>
                <w:szCs w:val="20"/>
              </w:rPr>
              <w:t>auswählen und nach Behandlungsplan anwenden</w:t>
            </w: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/>
        </w:tc>
        <w:tc>
          <w:tcPr>
            <w:tcW w:w="375" w:type="dxa"/>
            <w:vAlign w:val="center"/>
          </w:tcPr>
          <w:p w:rsidR="00FA5CB3" w:rsidRDefault="00FA5CB3" w:rsidP="00831411">
            <w:r>
              <w:t>5</w:t>
            </w:r>
          </w:p>
        </w:tc>
        <w:tc>
          <w:tcPr>
            <w:tcW w:w="409" w:type="dxa"/>
            <w:gridSpan w:val="2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FA5CB3" w:rsidRPr="00C54C7C" w:rsidRDefault="00FA5CB3" w:rsidP="00C54C7C">
            <w:pPr>
              <w:ind w:left="227" w:hanging="227"/>
              <w:rPr>
                <w:sz w:val="20"/>
                <w:szCs w:val="20"/>
              </w:rPr>
            </w:pPr>
            <w:r w:rsidRPr="00C54C7C">
              <w:rPr>
                <w:sz w:val="20"/>
                <w:szCs w:val="20"/>
              </w:rPr>
              <w:t>b) Methoden der Haarentfernung unterscheiden</w:t>
            </w:r>
          </w:p>
          <w:p w:rsidR="00FA5CB3" w:rsidRPr="00CD0226" w:rsidRDefault="00FA5CB3" w:rsidP="00C54C7C">
            <w:pPr>
              <w:ind w:left="227" w:hanging="227"/>
              <w:rPr>
                <w:sz w:val="20"/>
                <w:szCs w:val="20"/>
              </w:rPr>
            </w:pPr>
            <w:r w:rsidRPr="00C54C7C">
              <w:rPr>
                <w:sz w:val="20"/>
                <w:szCs w:val="20"/>
              </w:rPr>
              <w:t>c) nicht permanente Haarentfernungsmethoden auswählen</w:t>
            </w:r>
            <w:r>
              <w:rPr>
                <w:sz w:val="20"/>
                <w:szCs w:val="20"/>
              </w:rPr>
              <w:t xml:space="preserve"> </w:t>
            </w:r>
            <w:r w:rsidRPr="00C54C7C">
              <w:rPr>
                <w:sz w:val="20"/>
                <w:szCs w:val="20"/>
              </w:rPr>
              <w:t>und anwenden</w:t>
            </w: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>
            <w:r>
              <w:t>4</w:t>
            </w:r>
          </w:p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FA5CB3" w:rsidRPr="00C54C7C" w:rsidRDefault="00FA5CB3" w:rsidP="00C54C7C">
            <w:pPr>
              <w:ind w:left="227" w:hanging="227"/>
              <w:rPr>
                <w:sz w:val="20"/>
                <w:szCs w:val="20"/>
              </w:rPr>
            </w:pPr>
            <w:r w:rsidRPr="00C54C7C">
              <w:rPr>
                <w:sz w:val="20"/>
                <w:szCs w:val="20"/>
              </w:rPr>
              <w:t>d) Aromen und Düfte zur Unterstützung kosmetischer</w:t>
            </w:r>
            <w:r>
              <w:rPr>
                <w:sz w:val="20"/>
                <w:szCs w:val="20"/>
              </w:rPr>
              <w:t xml:space="preserve"> </w:t>
            </w:r>
            <w:r w:rsidRPr="00C54C7C">
              <w:rPr>
                <w:sz w:val="20"/>
                <w:szCs w:val="20"/>
              </w:rPr>
              <w:t>Angebote und Maßnahmen einsetzen</w:t>
            </w: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/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>
            <w:r>
              <w:t>4</w:t>
            </w:r>
          </w:p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FA5CB3" w:rsidRPr="00C54C7C" w:rsidRDefault="00FA5CB3" w:rsidP="00C54C7C">
            <w:pPr>
              <w:ind w:left="227" w:hanging="227"/>
              <w:rPr>
                <w:sz w:val="20"/>
                <w:szCs w:val="20"/>
              </w:rPr>
            </w:pPr>
            <w:r w:rsidRPr="00C54C7C">
              <w:rPr>
                <w:sz w:val="20"/>
                <w:szCs w:val="20"/>
              </w:rPr>
              <w:t>Pflege und Behandlung des Gesichtes und des Körpers</w:t>
            </w:r>
          </w:p>
          <w:p w:rsidR="00FA5CB3" w:rsidRPr="00C54C7C" w:rsidRDefault="00FA5CB3" w:rsidP="00C54C7C">
            <w:pPr>
              <w:ind w:left="227" w:hanging="227"/>
              <w:rPr>
                <w:sz w:val="20"/>
                <w:szCs w:val="20"/>
              </w:rPr>
            </w:pPr>
            <w:r w:rsidRPr="00C54C7C">
              <w:rPr>
                <w:sz w:val="20"/>
                <w:szCs w:val="20"/>
              </w:rPr>
              <w:t>e) Verfahren und Techniken zur Gesichts- und Körperpflege</w:t>
            </w:r>
            <w:r>
              <w:rPr>
                <w:sz w:val="20"/>
                <w:szCs w:val="20"/>
              </w:rPr>
              <w:t xml:space="preserve"> </w:t>
            </w:r>
            <w:r w:rsidRPr="00C54C7C">
              <w:rPr>
                <w:sz w:val="20"/>
                <w:szCs w:val="20"/>
              </w:rPr>
              <w:t>auswählen und anwenden</w:t>
            </w: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/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>
            <w:r>
              <w:t>4</w:t>
            </w:r>
          </w:p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FA5CB3" w:rsidRPr="00C54C7C" w:rsidRDefault="00FA5CB3" w:rsidP="00C54C7C">
            <w:pPr>
              <w:ind w:left="227" w:hanging="227"/>
              <w:rPr>
                <w:sz w:val="20"/>
                <w:szCs w:val="20"/>
              </w:rPr>
            </w:pPr>
            <w:r w:rsidRPr="00C54C7C">
              <w:rPr>
                <w:sz w:val="20"/>
                <w:szCs w:val="20"/>
              </w:rPr>
              <w:t>f) Packungen, Dampfbäder, Masken und Kompressen</w:t>
            </w:r>
            <w:r>
              <w:rPr>
                <w:sz w:val="20"/>
                <w:szCs w:val="20"/>
              </w:rPr>
              <w:t xml:space="preserve"> </w:t>
            </w:r>
            <w:r w:rsidRPr="00C54C7C">
              <w:rPr>
                <w:sz w:val="20"/>
                <w:szCs w:val="20"/>
              </w:rPr>
              <w:t>unter Beachtung möglicher Unverträglichkeitsreaktionen</w:t>
            </w:r>
            <w:r>
              <w:rPr>
                <w:sz w:val="20"/>
                <w:szCs w:val="20"/>
              </w:rPr>
              <w:t xml:space="preserve"> </w:t>
            </w:r>
            <w:r w:rsidRPr="00C54C7C">
              <w:rPr>
                <w:sz w:val="20"/>
                <w:szCs w:val="20"/>
              </w:rPr>
              <w:t>anfertigen, auftragen; Nachbehandlungen</w:t>
            </w:r>
            <w:r>
              <w:rPr>
                <w:sz w:val="20"/>
                <w:szCs w:val="20"/>
              </w:rPr>
              <w:t xml:space="preserve"> </w:t>
            </w:r>
            <w:r w:rsidRPr="00C54C7C">
              <w:rPr>
                <w:sz w:val="20"/>
                <w:szCs w:val="20"/>
              </w:rPr>
              <w:t>durchführen</w:t>
            </w:r>
          </w:p>
          <w:p w:rsidR="00FA5CB3" w:rsidRPr="00C54C7C" w:rsidRDefault="00FA5CB3" w:rsidP="00C54C7C">
            <w:pPr>
              <w:ind w:left="227" w:hanging="227"/>
              <w:rPr>
                <w:sz w:val="20"/>
                <w:szCs w:val="20"/>
              </w:rPr>
            </w:pPr>
            <w:r w:rsidRPr="00C54C7C">
              <w:rPr>
                <w:sz w:val="20"/>
                <w:szCs w:val="20"/>
              </w:rPr>
              <w:t>g) Methoden der Heliotherapie in ihrer Anwendungs</w:t>
            </w:r>
            <w:r>
              <w:rPr>
                <w:sz w:val="20"/>
                <w:szCs w:val="20"/>
              </w:rPr>
              <w:t xml:space="preserve">- </w:t>
            </w:r>
            <w:r w:rsidRPr="00C54C7C">
              <w:rPr>
                <w:sz w:val="20"/>
                <w:szCs w:val="20"/>
              </w:rPr>
              <w:t>und</w:t>
            </w:r>
            <w:r>
              <w:rPr>
                <w:sz w:val="20"/>
                <w:szCs w:val="20"/>
              </w:rPr>
              <w:t xml:space="preserve"> </w:t>
            </w:r>
            <w:r w:rsidRPr="00C54C7C">
              <w:rPr>
                <w:sz w:val="20"/>
                <w:szCs w:val="20"/>
              </w:rPr>
              <w:t>Wirkungsweise unterscheiden</w:t>
            </w:r>
          </w:p>
          <w:p w:rsidR="00FA5CB3" w:rsidRPr="00C54C7C" w:rsidRDefault="00FA5CB3" w:rsidP="00C54C7C">
            <w:pPr>
              <w:ind w:left="227" w:hanging="227"/>
              <w:rPr>
                <w:sz w:val="20"/>
                <w:szCs w:val="20"/>
              </w:rPr>
            </w:pPr>
            <w:r w:rsidRPr="00C54C7C">
              <w:rPr>
                <w:sz w:val="20"/>
                <w:szCs w:val="20"/>
              </w:rPr>
              <w:t>h) betriebsübliche Verfahren der Heliotherapie anwenden</w:t>
            </w: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/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>
            <w:r>
              <w:t>6</w:t>
            </w:r>
          </w:p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FA5CB3" w:rsidRPr="00C34B52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Handpflege</w:t>
            </w:r>
          </w:p>
          <w:p w:rsidR="00FA5CB3" w:rsidRPr="00C34B52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i) Zustand der Fingernägel beurteilen</w:t>
            </w:r>
          </w:p>
          <w:p w:rsidR="00FA5CB3" w:rsidRPr="00C34B52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k) Verfahren und Techniken zur Hand- und Nagelpflege</w:t>
            </w:r>
            <w:r>
              <w:rPr>
                <w:sz w:val="20"/>
                <w:szCs w:val="20"/>
              </w:rPr>
              <w:t xml:space="preserve"> </w:t>
            </w:r>
            <w:r w:rsidRPr="00C34B52">
              <w:rPr>
                <w:sz w:val="20"/>
                <w:szCs w:val="20"/>
              </w:rPr>
              <w:t>auswählen und anwenden</w:t>
            </w:r>
          </w:p>
          <w:p w:rsidR="00FA5CB3" w:rsidRPr="00C54C7C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l) Nagelhaut und Nägel behandeln sowie Nägel formen</w:t>
            </w:r>
            <w:r>
              <w:rPr>
                <w:sz w:val="20"/>
                <w:szCs w:val="20"/>
              </w:rPr>
              <w:t xml:space="preserve"> </w:t>
            </w:r>
            <w:r w:rsidRPr="00C34B52">
              <w:rPr>
                <w:sz w:val="20"/>
                <w:szCs w:val="20"/>
              </w:rPr>
              <w:t>und gestalten</w:t>
            </w: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>
            <w:r>
              <w:t>6</w:t>
            </w:r>
          </w:p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757346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CD0226" w:rsidRDefault="00FA5CB3" w:rsidP="00CD0226"/>
        </w:tc>
        <w:tc>
          <w:tcPr>
            <w:tcW w:w="4681" w:type="dxa"/>
          </w:tcPr>
          <w:p w:rsidR="00FA5CB3" w:rsidRPr="00C34B52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m) Haut- und Nagelveränderungen behandeln</w:t>
            </w:r>
          </w:p>
          <w:p w:rsidR="00FA5CB3" w:rsidRPr="00C34B52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n) Nagelfehlwuchs durch Schneiden, Schleifen, Tamponieren</w:t>
            </w:r>
            <w:r>
              <w:rPr>
                <w:sz w:val="20"/>
                <w:szCs w:val="20"/>
              </w:rPr>
              <w:t xml:space="preserve"> </w:t>
            </w:r>
            <w:r w:rsidRPr="00C34B52">
              <w:rPr>
                <w:sz w:val="20"/>
                <w:szCs w:val="20"/>
              </w:rPr>
              <w:t>beheben</w:t>
            </w:r>
          </w:p>
        </w:tc>
        <w:tc>
          <w:tcPr>
            <w:tcW w:w="350" w:type="dxa"/>
            <w:gridSpan w:val="2"/>
            <w:vAlign w:val="center"/>
          </w:tcPr>
          <w:p w:rsidR="00FA5CB3" w:rsidRDefault="00FA5CB3" w:rsidP="00831411"/>
        </w:tc>
        <w:tc>
          <w:tcPr>
            <w:tcW w:w="375" w:type="dxa"/>
            <w:vAlign w:val="center"/>
          </w:tcPr>
          <w:p w:rsidR="00FA5CB3" w:rsidRDefault="00FA5CB3" w:rsidP="00831411"/>
        </w:tc>
        <w:tc>
          <w:tcPr>
            <w:tcW w:w="409" w:type="dxa"/>
            <w:gridSpan w:val="2"/>
            <w:vAlign w:val="center"/>
          </w:tcPr>
          <w:p w:rsidR="00FA5CB3" w:rsidRDefault="00FA5CB3" w:rsidP="00831411">
            <w:r>
              <w:t>3</w:t>
            </w:r>
          </w:p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FA5CB3" w:rsidTr="00757346">
        <w:trPr>
          <w:trHeight w:val="378"/>
          <w:jc w:val="center"/>
        </w:trPr>
        <w:tc>
          <w:tcPr>
            <w:tcW w:w="562" w:type="dxa"/>
          </w:tcPr>
          <w:p w:rsidR="00FA5CB3" w:rsidRDefault="00FA5CB3" w:rsidP="00831411"/>
        </w:tc>
        <w:tc>
          <w:tcPr>
            <w:tcW w:w="2409" w:type="dxa"/>
          </w:tcPr>
          <w:p w:rsidR="00FA5CB3" w:rsidRPr="00CD0226" w:rsidRDefault="00FA5CB3" w:rsidP="00CD0226"/>
        </w:tc>
        <w:tc>
          <w:tcPr>
            <w:tcW w:w="4695" w:type="dxa"/>
            <w:gridSpan w:val="2"/>
          </w:tcPr>
          <w:p w:rsidR="00FA5CB3" w:rsidRPr="00C34B52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Fußpflege</w:t>
            </w:r>
          </w:p>
          <w:p w:rsidR="00FA5CB3" w:rsidRPr="00C34B52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o) Zustand der Zehennägel beurteilen</w:t>
            </w:r>
          </w:p>
          <w:p w:rsidR="00FA5CB3" w:rsidRPr="00C34B52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p) Verfahren und Techniken zur Fuß- und Nagelpflege</w:t>
            </w:r>
            <w:r>
              <w:rPr>
                <w:sz w:val="20"/>
                <w:szCs w:val="20"/>
              </w:rPr>
              <w:t xml:space="preserve"> </w:t>
            </w:r>
            <w:r w:rsidRPr="00C34B52">
              <w:rPr>
                <w:sz w:val="20"/>
                <w:szCs w:val="20"/>
              </w:rPr>
              <w:t>auswählen und anwenden</w:t>
            </w:r>
          </w:p>
          <w:p w:rsidR="00FA5CB3" w:rsidRPr="00C34B52" w:rsidRDefault="00FA5CB3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q) Nagelhaut und Nägel behandeln sowie Nägel formen</w:t>
            </w:r>
            <w:r>
              <w:rPr>
                <w:sz w:val="20"/>
                <w:szCs w:val="20"/>
              </w:rPr>
              <w:t xml:space="preserve"> </w:t>
            </w:r>
            <w:r w:rsidRPr="00C34B52">
              <w:rPr>
                <w:sz w:val="20"/>
                <w:szCs w:val="20"/>
              </w:rPr>
              <w:t>und gestalten</w:t>
            </w:r>
          </w:p>
        </w:tc>
        <w:tc>
          <w:tcPr>
            <w:tcW w:w="336" w:type="dxa"/>
            <w:vAlign w:val="center"/>
          </w:tcPr>
          <w:p w:rsidR="00FA5CB3" w:rsidRDefault="00FA5CB3" w:rsidP="00831411"/>
        </w:tc>
        <w:tc>
          <w:tcPr>
            <w:tcW w:w="390" w:type="dxa"/>
            <w:gridSpan w:val="2"/>
            <w:vAlign w:val="center"/>
          </w:tcPr>
          <w:p w:rsidR="00FA5CB3" w:rsidRDefault="00FA5CB3" w:rsidP="00831411">
            <w:r>
              <w:t>6</w:t>
            </w:r>
          </w:p>
        </w:tc>
        <w:tc>
          <w:tcPr>
            <w:tcW w:w="394" w:type="dxa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C34B52" w:rsidTr="00757346">
        <w:trPr>
          <w:trHeight w:val="378"/>
          <w:jc w:val="center"/>
        </w:trPr>
        <w:tc>
          <w:tcPr>
            <w:tcW w:w="562" w:type="dxa"/>
          </w:tcPr>
          <w:p w:rsidR="00C34B52" w:rsidRDefault="00C34B52" w:rsidP="00831411"/>
        </w:tc>
        <w:tc>
          <w:tcPr>
            <w:tcW w:w="2409" w:type="dxa"/>
          </w:tcPr>
          <w:p w:rsidR="00C34B52" w:rsidRPr="00CD0226" w:rsidRDefault="00C34B52" w:rsidP="00CD0226"/>
        </w:tc>
        <w:tc>
          <w:tcPr>
            <w:tcW w:w="4695" w:type="dxa"/>
            <w:gridSpan w:val="2"/>
          </w:tcPr>
          <w:p w:rsidR="00C34B52" w:rsidRPr="00C34B52" w:rsidRDefault="00C34B52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r) vorbeugende Maßnahmen, insbesondere gegen</w:t>
            </w:r>
            <w:r>
              <w:rPr>
                <w:sz w:val="20"/>
                <w:szCs w:val="20"/>
              </w:rPr>
              <w:t xml:space="preserve"> </w:t>
            </w:r>
            <w:r w:rsidRPr="00C34B52">
              <w:rPr>
                <w:sz w:val="20"/>
                <w:szCs w:val="20"/>
              </w:rPr>
              <w:t>Mykose planen und durchführen</w:t>
            </w:r>
          </w:p>
          <w:p w:rsidR="00C34B52" w:rsidRPr="00C34B52" w:rsidRDefault="00C34B52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s) Haut- und Nagelveränderungen behandeln</w:t>
            </w:r>
          </w:p>
          <w:p w:rsidR="00C34B52" w:rsidRPr="00C34B52" w:rsidRDefault="00C34B52" w:rsidP="00C34B52">
            <w:pPr>
              <w:ind w:left="227" w:hanging="227"/>
              <w:rPr>
                <w:sz w:val="20"/>
                <w:szCs w:val="20"/>
              </w:rPr>
            </w:pPr>
            <w:r w:rsidRPr="00C34B52">
              <w:rPr>
                <w:sz w:val="20"/>
                <w:szCs w:val="20"/>
              </w:rPr>
              <w:t>t) Nagelfehlwuchs durch Schneiden, Schleifen, Tamponieren</w:t>
            </w:r>
            <w:r>
              <w:rPr>
                <w:sz w:val="20"/>
                <w:szCs w:val="20"/>
              </w:rPr>
              <w:t xml:space="preserve"> </w:t>
            </w:r>
            <w:r w:rsidRPr="00C34B52">
              <w:rPr>
                <w:sz w:val="20"/>
                <w:szCs w:val="20"/>
              </w:rPr>
              <w:t>beheben</w:t>
            </w:r>
          </w:p>
        </w:tc>
        <w:tc>
          <w:tcPr>
            <w:tcW w:w="336" w:type="dxa"/>
            <w:vAlign w:val="center"/>
          </w:tcPr>
          <w:p w:rsidR="00C34B52" w:rsidRDefault="00C34B52" w:rsidP="00831411"/>
        </w:tc>
        <w:tc>
          <w:tcPr>
            <w:tcW w:w="390" w:type="dxa"/>
            <w:gridSpan w:val="2"/>
            <w:vAlign w:val="center"/>
          </w:tcPr>
          <w:p w:rsidR="00C34B52" w:rsidRDefault="00C34B52" w:rsidP="00831411"/>
        </w:tc>
        <w:tc>
          <w:tcPr>
            <w:tcW w:w="394" w:type="dxa"/>
            <w:vAlign w:val="center"/>
          </w:tcPr>
          <w:p w:rsidR="00C34B52" w:rsidRDefault="00C34B52" w:rsidP="00831411">
            <w:r>
              <w:t>4</w:t>
            </w:r>
          </w:p>
        </w:tc>
        <w:tc>
          <w:tcPr>
            <w:tcW w:w="574" w:type="dxa"/>
            <w:vAlign w:val="center"/>
          </w:tcPr>
          <w:p w:rsidR="00C34B52" w:rsidRDefault="00C34B52" w:rsidP="00831411"/>
        </w:tc>
      </w:tr>
      <w:tr w:rsidR="00FA5CB3" w:rsidTr="00757346">
        <w:trPr>
          <w:trHeight w:val="378"/>
          <w:jc w:val="center"/>
        </w:trPr>
        <w:tc>
          <w:tcPr>
            <w:tcW w:w="562" w:type="dxa"/>
            <w:vMerge w:val="restart"/>
          </w:tcPr>
          <w:p w:rsidR="00757346" w:rsidRDefault="00FA5CB3" w:rsidP="00831411">
            <w:r>
              <w:t>1.</w:t>
            </w:r>
          </w:p>
          <w:p w:rsidR="00FA5CB3" w:rsidRDefault="00FA5CB3" w:rsidP="00831411">
            <w:r>
              <w:t>10</w:t>
            </w:r>
          </w:p>
        </w:tc>
        <w:tc>
          <w:tcPr>
            <w:tcW w:w="2409" w:type="dxa"/>
            <w:vMerge w:val="restart"/>
          </w:tcPr>
          <w:p w:rsidR="00FA5CB3" w:rsidRPr="00CD0226" w:rsidRDefault="00FA5CB3" w:rsidP="00CD0226">
            <w:r w:rsidRPr="0035692B">
              <w:t>Dekorative Kosmetik</w:t>
            </w:r>
          </w:p>
        </w:tc>
        <w:tc>
          <w:tcPr>
            <w:tcW w:w="4695" w:type="dxa"/>
            <w:gridSpan w:val="2"/>
          </w:tcPr>
          <w:p w:rsidR="00757346" w:rsidRPr="00C34B52" w:rsidRDefault="00FA5CB3" w:rsidP="007717AF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a) Farb- und Typberatung unter Berücksichtigung der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Kundenwünsche, der Kundentypologie und aktueller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Trends durchführen</w:t>
            </w:r>
          </w:p>
        </w:tc>
        <w:tc>
          <w:tcPr>
            <w:tcW w:w="336" w:type="dxa"/>
            <w:vAlign w:val="center"/>
          </w:tcPr>
          <w:p w:rsidR="00FA5CB3" w:rsidRDefault="00FA5CB3" w:rsidP="00831411"/>
        </w:tc>
        <w:tc>
          <w:tcPr>
            <w:tcW w:w="390" w:type="dxa"/>
            <w:gridSpan w:val="2"/>
            <w:vAlign w:val="center"/>
          </w:tcPr>
          <w:p w:rsidR="00FA5CB3" w:rsidRDefault="00FA5CB3" w:rsidP="00831411">
            <w:r>
              <w:t>2</w:t>
            </w:r>
          </w:p>
        </w:tc>
        <w:tc>
          <w:tcPr>
            <w:tcW w:w="394" w:type="dxa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FA5CB3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35692B" w:rsidRDefault="00FA5CB3" w:rsidP="00CD0226"/>
        </w:tc>
        <w:tc>
          <w:tcPr>
            <w:tcW w:w="4695" w:type="dxa"/>
            <w:gridSpan w:val="2"/>
          </w:tcPr>
          <w:p w:rsidR="00FA5CB3" w:rsidRDefault="00FA5CB3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b) Verfahren, Techniken und Arbeitsmaterialien zur dekorativen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Gestaltung der Haut und der Nägel auswählen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und anwenden</w:t>
            </w:r>
          </w:p>
          <w:p w:rsidR="00757346" w:rsidRPr="0035692B" w:rsidRDefault="00FA5CB3" w:rsidP="007717AF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c) Wimpern und Augenbrauen unter Anwendung verschiedener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Techniken, insbesondere durch Formen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und Färben gestalten</w:t>
            </w:r>
          </w:p>
        </w:tc>
        <w:tc>
          <w:tcPr>
            <w:tcW w:w="336" w:type="dxa"/>
            <w:vAlign w:val="center"/>
          </w:tcPr>
          <w:p w:rsidR="00FA5CB3" w:rsidRDefault="00FA5CB3" w:rsidP="00831411">
            <w:r>
              <w:t>8</w:t>
            </w:r>
          </w:p>
        </w:tc>
        <w:tc>
          <w:tcPr>
            <w:tcW w:w="390" w:type="dxa"/>
            <w:gridSpan w:val="2"/>
            <w:vAlign w:val="center"/>
          </w:tcPr>
          <w:p w:rsidR="00FA5CB3" w:rsidRDefault="00FA5CB3" w:rsidP="00831411"/>
        </w:tc>
        <w:tc>
          <w:tcPr>
            <w:tcW w:w="394" w:type="dxa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FA5CB3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35692B" w:rsidRDefault="00FA5CB3" w:rsidP="00CD0226"/>
        </w:tc>
        <w:tc>
          <w:tcPr>
            <w:tcW w:w="4695" w:type="dxa"/>
            <w:gridSpan w:val="2"/>
          </w:tcPr>
          <w:p w:rsidR="00FA5CB3" w:rsidRPr="0035692B" w:rsidRDefault="00FA5CB3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d) künstliche Wimpern auswählen und anbringen</w:t>
            </w:r>
          </w:p>
          <w:p w:rsidR="00FA5CB3" w:rsidRPr="0035692B" w:rsidRDefault="00FA5CB3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e) Präparate zur Camouflage auswählen und anwenden</w:t>
            </w:r>
          </w:p>
        </w:tc>
        <w:tc>
          <w:tcPr>
            <w:tcW w:w="336" w:type="dxa"/>
            <w:vAlign w:val="center"/>
          </w:tcPr>
          <w:p w:rsidR="00FA5CB3" w:rsidRDefault="00FA5CB3" w:rsidP="00831411"/>
        </w:tc>
        <w:tc>
          <w:tcPr>
            <w:tcW w:w="390" w:type="dxa"/>
            <w:gridSpan w:val="2"/>
            <w:vAlign w:val="center"/>
          </w:tcPr>
          <w:p w:rsidR="00FA5CB3" w:rsidRDefault="00FA5CB3" w:rsidP="00831411"/>
        </w:tc>
        <w:tc>
          <w:tcPr>
            <w:tcW w:w="394" w:type="dxa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>
            <w:r>
              <w:t>4</w:t>
            </w:r>
          </w:p>
        </w:tc>
      </w:tr>
      <w:tr w:rsidR="0035692B" w:rsidTr="00757346">
        <w:trPr>
          <w:trHeight w:val="378"/>
          <w:jc w:val="center"/>
        </w:trPr>
        <w:tc>
          <w:tcPr>
            <w:tcW w:w="562" w:type="dxa"/>
          </w:tcPr>
          <w:p w:rsidR="00757346" w:rsidRDefault="0035692B" w:rsidP="00831411">
            <w:r>
              <w:lastRenderedPageBreak/>
              <w:t>1.</w:t>
            </w:r>
          </w:p>
          <w:p w:rsidR="0035692B" w:rsidRDefault="0035692B" w:rsidP="00831411">
            <w:r>
              <w:t>11</w:t>
            </w:r>
          </w:p>
        </w:tc>
        <w:tc>
          <w:tcPr>
            <w:tcW w:w="2409" w:type="dxa"/>
          </w:tcPr>
          <w:p w:rsidR="0035692B" w:rsidRPr="0035692B" w:rsidRDefault="0035692B" w:rsidP="00CD0226">
            <w:r w:rsidRPr="0035692B">
              <w:t>Kosmetische Massagen</w:t>
            </w:r>
          </w:p>
        </w:tc>
        <w:tc>
          <w:tcPr>
            <w:tcW w:w="4695" w:type="dxa"/>
            <w:gridSpan w:val="2"/>
          </w:tcPr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a) Befunderhebung durchführen und Massageplan aufstellen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b) Mittel und Wirkstoffe zur kosmetischen Massage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unterscheiden und anwenden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c) Massagearten unterscheiden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d) manuelle Massagen zur Reinigung, Durchblutungsförderung,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Muskellockerung und zur Entspannung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unter Berücksichtigung möglicher Kontraindikationen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durchführen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e) Techniken der manuellen Lymphdrainage unterscheiden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f) apparativ unterstützte Massagen, insbesondere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unter Einsatz von Reizstrom und mechanischen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Hilfsmitteln durchführen</w:t>
            </w:r>
          </w:p>
        </w:tc>
        <w:tc>
          <w:tcPr>
            <w:tcW w:w="336" w:type="dxa"/>
            <w:vAlign w:val="center"/>
          </w:tcPr>
          <w:p w:rsidR="0035692B" w:rsidRDefault="0035692B" w:rsidP="00831411"/>
        </w:tc>
        <w:tc>
          <w:tcPr>
            <w:tcW w:w="390" w:type="dxa"/>
            <w:gridSpan w:val="2"/>
            <w:vAlign w:val="center"/>
          </w:tcPr>
          <w:p w:rsidR="0035692B" w:rsidRDefault="0035692B" w:rsidP="00831411"/>
        </w:tc>
        <w:tc>
          <w:tcPr>
            <w:tcW w:w="394" w:type="dxa"/>
            <w:vAlign w:val="center"/>
          </w:tcPr>
          <w:p w:rsidR="0035692B" w:rsidRDefault="0035692B" w:rsidP="00831411"/>
        </w:tc>
        <w:tc>
          <w:tcPr>
            <w:tcW w:w="574" w:type="dxa"/>
            <w:vAlign w:val="center"/>
          </w:tcPr>
          <w:p w:rsidR="0035692B" w:rsidRDefault="0035692B" w:rsidP="00831411">
            <w:r>
              <w:t>16</w:t>
            </w:r>
          </w:p>
        </w:tc>
      </w:tr>
      <w:tr w:rsidR="00FA5CB3" w:rsidTr="00757346">
        <w:trPr>
          <w:trHeight w:val="378"/>
          <w:jc w:val="center"/>
        </w:trPr>
        <w:tc>
          <w:tcPr>
            <w:tcW w:w="562" w:type="dxa"/>
            <w:vMerge w:val="restart"/>
          </w:tcPr>
          <w:p w:rsidR="00757346" w:rsidRDefault="00FA5CB3" w:rsidP="00831411">
            <w:r>
              <w:t>1.</w:t>
            </w:r>
          </w:p>
          <w:p w:rsidR="00FA5CB3" w:rsidRDefault="00FA5CB3" w:rsidP="00831411">
            <w:r>
              <w:t>12</w:t>
            </w:r>
          </w:p>
        </w:tc>
        <w:tc>
          <w:tcPr>
            <w:tcW w:w="2409" w:type="dxa"/>
            <w:vMerge w:val="restart"/>
          </w:tcPr>
          <w:p w:rsidR="00FA5CB3" w:rsidRPr="0035692B" w:rsidRDefault="00FA5CB3" w:rsidP="0035692B">
            <w:r w:rsidRPr="0035692B">
              <w:t>Ernährungsberatung und</w:t>
            </w:r>
            <w:r>
              <w:t xml:space="preserve"> </w:t>
            </w:r>
            <w:r w:rsidRPr="0035692B">
              <w:t>Gesundheitsförderung</w:t>
            </w:r>
          </w:p>
        </w:tc>
        <w:tc>
          <w:tcPr>
            <w:tcW w:w="4695" w:type="dxa"/>
            <w:gridSpan w:val="2"/>
          </w:tcPr>
          <w:p w:rsidR="00FA5CB3" w:rsidRPr="0035692B" w:rsidRDefault="00FA5CB3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a) Auswirkungen des Ernährungs- und Bewegungsverhaltens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auf den Hautzustand unterscheiden</w:t>
            </w:r>
          </w:p>
        </w:tc>
        <w:tc>
          <w:tcPr>
            <w:tcW w:w="336" w:type="dxa"/>
            <w:vAlign w:val="center"/>
          </w:tcPr>
          <w:p w:rsidR="00FA5CB3" w:rsidRDefault="00FA5CB3" w:rsidP="00831411">
            <w:r>
              <w:t>6</w:t>
            </w:r>
          </w:p>
        </w:tc>
        <w:tc>
          <w:tcPr>
            <w:tcW w:w="390" w:type="dxa"/>
            <w:gridSpan w:val="2"/>
            <w:vAlign w:val="center"/>
          </w:tcPr>
          <w:p w:rsidR="00FA5CB3" w:rsidRDefault="00FA5CB3" w:rsidP="00831411"/>
        </w:tc>
        <w:tc>
          <w:tcPr>
            <w:tcW w:w="394" w:type="dxa"/>
            <w:vAlign w:val="center"/>
          </w:tcPr>
          <w:p w:rsidR="00FA5CB3" w:rsidRDefault="00FA5CB3" w:rsidP="00831411"/>
        </w:tc>
        <w:tc>
          <w:tcPr>
            <w:tcW w:w="574" w:type="dxa"/>
            <w:vAlign w:val="center"/>
          </w:tcPr>
          <w:p w:rsidR="00FA5CB3" w:rsidRDefault="00FA5CB3" w:rsidP="00831411"/>
        </w:tc>
      </w:tr>
      <w:tr w:rsidR="00FA5CB3" w:rsidTr="00757346">
        <w:trPr>
          <w:trHeight w:val="378"/>
          <w:jc w:val="center"/>
        </w:trPr>
        <w:tc>
          <w:tcPr>
            <w:tcW w:w="562" w:type="dxa"/>
            <w:vMerge/>
          </w:tcPr>
          <w:p w:rsidR="00FA5CB3" w:rsidRDefault="00FA5CB3" w:rsidP="00831411"/>
        </w:tc>
        <w:tc>
          <w:tcPr>
            <w:tcW w:w="2409" w:type="dxa"/>
            <w:vMerge/>
          </w:tcPr>
          <w:p w:rsidR="00FA5CB3" w:rsidRPr="0035692B" w:rsidRDefault="00FA5CB3" w:rsidP="0035692B"/>
        </w:tc>
        <w:tc>
          <w:tcPr>
            <w:tcW w:w="4695" w:type="dxa"/>
            <w:gridSpan w:val="2"/>
          </w:tcPr>
          <w:p w:rsidR="00FA5CB3" w:rsidRPr="0035692B" w:rsidRDefault="00FA5CB3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b) Empfehlungen zu gesunden Ernährungs- und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Lebensweisen unterbreiten</w:t>
            </w:r>
          </w:p>
          <w:p w:rsidR="00FA5CB3" w:rsidRPr="0035692B" w:rsidRDefault="00FA5CB3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c) Bewegungs-, Haltungs- und Entspannungsübungen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vorschlagen</w:t>
            </w:r>
          </w:p>
        </w:tc>
        <w:tc>
          <w:tcPr>
            <w:tcW w:w="336" w:type="dxa"/>
            <w:vAlign w:val="center"/>
          </w:tcPr>
          <w:p w:rsidR="00FA5CB3" w:rsidRDefault="00FA5CB3" w:rsidP="00831411"/>
        </w:tc>
        <w:tc>
          <w:tcPr>
            <w:tcW w:w="390" w:type="dxa"/>
            <w:gridSpan w:val="2"/>
            <w:vAlign w:val="center"/>
          </w:tcPr>
          <w:p w:rsidR="00FA5CB3" w:rsidRDefault="00FA5CB3" w:rsidP="00831411"/>
        </w:tc>
        <w:tc>
          <w:tcPr>
            <w:tcW w:w="394" w:type="dxa"/>
            <w:vAlign w:val="center"/>
          </w:tcPr>
          <w:p w:rsidR="00FA5CB3" w:rsidRDefault="00FA5CB3" w:rsidP="00831411">
            <w:r>
              <w:t>5</w:t>
            </w:r>
          </w:p>
        </w:tc>
        <w:tc>
          <w:tcPr>
            <w:tcW w:w="574" w:type="dxa"/>
            <w:vAlign w:val="center"/>
          </w:tcPr>
          <w:p w:rsidR="00FA5CB3" w:rsidRDefault="00FA5CB3" w:rsidP="00831411"/>
        </w:tc>
      </w:tr>
    </w:tbl>
    <w:p w:rsidR="00757346" w:rsidRDefault="00757346"/>
    <w:p w:rsidR="00757346" w:rsidRDefault="00757346">
      <w:r>
        <w:br w:type="page"/>
      </w:r>
    </w:p>
    <w:tbl>
      <w:tblPr>
        <w:tblStyle w:val="Tabellenraster"/>
        <w:tblW w:w="89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3"/>
        <w:gridCol w:w="371"/>
        <w:gridCol w:w="337"/>
        <w:gridCol w:w="426"/>
        <w:gridCol w:w="585"/>
      </w:tblGrid>
      <w:tr w:rsidR="002542D6" w:rsidTr="00FD4C4C">
        <w:trPr>
          <w:trHeight w:val="378"/>
          <w:jc w:val="center"/>
        </w:trPr>
        <w:tc>
          <w:tcPr>
            <w:tcW w:w="562" w:type="dxa"/>
          </w:tcPr>
          <w:p w:rsidR="002542D6" w:rsidRDefault="002542D6" w:rsidP="00831411">
            <w:bookmarkStart w:id="1" w:name="_GoBack" w:colFirst="3" w:colLast="3"/>
          </w:p>
        </w:tc>
        <w:tc>
          <w:tcPr>
            <w:tcW w:w="6663" w:type="dxa"/>
            <w:gridSpan w:val="2"/>
          </w:tcPr>
          <w:p w:rsidR="002542D6" w:rsidRPr="0035692B" w:rsidRDefault="002542D6" w:rsidP="0035692B">
            <w:pPr>
              <w:ind w:left="227" w:hanging="227"/>
              <w:rPr>
                <w:sz w:val="20"/>
                <w:szCs w:val="20"/>
              </w:rPr>
            </w:pPr>
            <w:r w:rsidRPr="00FA5CB3">
              <w:rPr>
                <w:b/>
              </w:rPr>
              <w:t>Wahlqualifikationseinheiten</w:t>
            </w:r>
          </w:p>
        </w:tc>
        <w:tc>
          <w:tcPr>
            <w:tcW w:w="371" w:type="dxa"/>
            <w:vAlign w:val="center"/>
          </w:tcPr>
          <w:p w:rsidR="002542D6" w:rsidRDefault="002542D6" w:rsidP="00831411">
            <w:r>
              <w:t>1</w:t>
            </w:r>
          </w:p>
        </w:tc>
        <w:tc>
          <w:tcPr>
            <w:tcW w:w="763" w:type="dxa"/>
            <w:gridSpan w:val="2"/>
            <w:vAlign w:val="center"/>
          </w:tcPr>
          <w:p w:rsidR="002542D6" w:rsidRDefault="002542D6" w:rsidP="002542D6">
            <w:pPr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:rsidR="002542D6" w:rsidRDefault="002542D6" w:rsidP="00831411">
            <w:r>
              <w:t>3</w:t>
            </w:r>
          </w:p>
        </w:tc>
      </w:tr>
      <w:tr w:rsidR="0035692B" w:rsidTr="007717AF">
        <w:trPr>
          <w:trHeight w:val="378"/>
          <w:jc w:val="center"/>
        </w:trPr>
        <w:tc>
          <w:tcPr>
            <w:tcW w:w="562" w:type="dxa"/>
          </w:tcPr>
          <w:p w:rsidR="0035692B" w:rsidRDefault="0035692B" w:rsidP="00831411">
            <w:r>
              <w:t>2.1</w:t>
            </w:r>
          </w:p>
        </w:tc>
        <w:tc>
          <w:tcPr>
            <w:tcW w:w="2410" w:type="dxa"/>
          </w:tcPr>
          <w:p w:rsidR="0035692B" w:rsidRDefault="0035692B" w:rsidP="0035692B">
            <w:r w:rsidRPr="0035692B">
              <w:t>Permanente</w:t>
            </w:r>
            <w:r>
              <w:t xml:space="preserve"> </w:t>
            </w:r>
            <w:r w:rsidRPr="0035692B">
              <w:t>Haarentfernung</w:t>
            </w:r>
          </w:p>
        </w:tc>
        <w:tc>
          <w:tcPr>
            <w:tcW w:w="4253" w:type="dxa"/>
          </w:tcPr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a) Apparate und Instrumente zur permanenten Haarentfernung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in ihrer Funktionsweise unterscheiden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b) Wirkungen und Risiken der permanenten Haarentfernung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unterscheiden und bewerten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c) permanente Haarentfernung durchführen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d) Ergebnis der permanenten Haarentfernung kontrollieren;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Nachbehandlung durchführen</w:t>
            </w:r>
          </w:p>
        </w:tc>
        <w:tc>
          <w:tcPr>
            <w:tcW w:w="371" w:type="dxa"/>
            <w:vAlign w:val="center"/>
          </w:tcPr>
          <w:p w:rsidR="0035692B" w:rsidRDefault="0035692B" w:rsidP="00831411"/>
        </w:tc>
        <w:tc>
          <w:tcPr>
            <w:tcW w:w="337" w:type="dxa"/>
            <w:vAlign w:val="center"/>
          </w:tcPr>
          <w:p w:rsidR="0035692B" w:rsidRDefault="0035692B" w:rsidP="00831411"/>
        </w:tc>
        <w:tc>
          <w:tcPr>
            <w:tcW w:w="426" w:type="dxa"/>
            <w:vAlign w:val="center"/>
          </w:tcPr>
          <w:p w:rsidR="0035692B" w:rsidRDefault="0035692B" w:rsidP="00831411"/>
        </w:tc>
        <w:tc>
          <w:tcPr>
            <w:tcW w:w="585" w:type="dxa"/>
            <w:vAlign w:val="center"/>
          </w:tcPr>
          <w:p w:rsidR="0035692B" w:rsidRDefault="0035692B" w:rsidP="00831411">
            <w:r>
              <w:t>12</w:t>
            </w:r>
          </w:p>
        </w:tc>
      </w:tr>
      <w:tr w:rsidR="0035692B" w:rsidTr="007717AF">
        <w:trPr>
          <w:trHeight w:val="378"/>
          <w:jc w:val="center"/>
        </w:trPr>
        <w:tc>
          <w:tcPr>
            <w:tcW w:w="562" w:type="dxa"/>
          </w:tcPr>
          <w:p w:rsidR="0035692B" w:rsidRDefault="0035692B" w:rsidP="00831411">
            <w:r>
              <w:t>2.2</w:t>
            </w:r>
          </w:p>
        </w:tc>
        <w:tc>
          <w:tcPr>
            <w:tcW w:w="2410" w:type="dxa"/>
          </w:tcPr>
          <w:p w:rsidR="0035692B" w:rsidRPr="0035692B" w:rsidRDefault="0035692B" w:rsidP="0035692B">
            <w:r w:rsidRPr="0035692B">
              <w:t>Hydrotherapie</w:t>
            </w:r>
          </w:p>
        </w:tc>
        <w:tc>
          <w:tcPr>
            <w:tcW w:w="4253" w:type="dxa"/>
          </w:tcPr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a) Apparate und Instrumente zur Hydrotherapie in ihrer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Funktionsweise unterscheiden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b) Methoden und Wirkung hydrotherapeutischer Maßnahmen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unterscheiden und mögliche Unverträglichkeiten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erkennen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c) Hydrotherapeutische Reizanwendungen in unterschiedlichen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Temperaturbereichen anwenden</w:t>
            </w:r>
          </w:p>
        </w:tc>
        <w:tc>
          <w:tcPr>
            <w:tcW w:w="371" w:type="dxa"/>
            <w:vAlign w:val="center"/>
          </w:tcPr>
          <w:p w:rsidR="0035692B" w:rsidRDefault="0035692B" w:rsidP="00831411"/>
        </w:tc>
        <w:tc>
          <w:tcPr>
            <w:tcW w:w="337" w:type="dxa"/>
            <w:vAlign w:val="center"/>
          </w:tcPr>
          <w:p w:rsidR="0035692B" w:rsidRDefault="0035692B" w:rsidP="00831411"/>
        </w:tc>
        <w:tc>
          <w:tcPr>
            <w:tcW w:w="426" w:type="dxa"/>
            <w:vAlign w:val="center"/>
          </w:tcPr>
          <w:p w:rsidR="0035692B" w:rsidRDefault="0035692B" w:rsidP="00831411"/>
        </w:tc>
        <w:tc>
          <w:tcPr>
            <w:tcW w:w="585" w:type="dxa"/>
            <w:vAlign w:val="center"/>
          </w:tcPr>
          <w:p w:rsidR="0035692B" w:rsidRDefault="0035692B" w:rsidP="00831411">
            <w:r>
              <w:t>6</w:t>
            </w:r>
          </w:p>
        </w:tc>
      </w:tr>
      <w:tr w:rsidR="0035692B" w:rsidTr="007717AF">
        <w:trPr>
          <w:trHeight w:val="378"/>
          <w:jc w:val="center"/>
        </w:trPr>
        <w:tc>
          <w:tcPr>
            <w:tcW w:w="562" w:type="dxa"/>
          </w:tcPr>
          <w:p w:rsidR="0035692B" w:rsidRDefault="0035692B" w:rsidP="00831411">
            <w:r>
              <w:t>2.3</w:t>
            </w:r>
          </w:p>
        </w:tc>
        <w:tc>
          <w:tcPr>
            <w:tcW w:w="2410" w:type="dxa"/>
          </w:tcPr>
          <w:p w:rsidR="0035692B" w:rsidRPr="0035692B" w:rsidRDefault="0035692B" w:rsidP="0035692B">
            <w:proofErr w:type="spellStart"/>
            <w:r w:rsidRPr="0035692B">
              <w:t>Visagismus</w:t>
            </w:r>
            <w:proofErr w:type="spellEnd"/>
          </w:p>
        </w:tc>
        <w:tc>
          <w:tcPr>
            <w:tcW w:w="4253" w:type="dxa"/>
          </w:tcPr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a) Einsatzmöglichkeiten und Methoden der Gesichtsgestaltung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unterscheiden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b) Techniken, Hilfsmittel und Präparate typ- und situationsgerecht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auswählen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c) Maßnahmen der Gesichtsgestaltung durchführen</w:t>
            </w:r>
          </w:p>
        </w:tc>
        <w:tc>
          <w:tcPr>
            <w:tcW w:w="371" w:type="dxa"/>
            <w:vAlign w:val="center"/>
          </w:tcPr>
          <w:p w:rsidR="0035692B" w:rsidRDefault="0035692B" w:rsidP="00831411"/>
        </w:tc>
        <w:tc>
          <w:tcPr>
            <w:tcW w:w="337" w:type="dxa"/>
            <w:vAlign w:val="center"/>
          </w:tcPr>
          <w:p w:rsidR="0035692B" w:rsidRDefault="0035692B" w:rsidP="00831411"/>
        </w:tc>
        <w:tc>
          <w:tcPr>
            <w:tcW w:w="426" w:type="dxa"/>
            <w:vAlign w:val="center"/>
          </w:tcPr>
          <w:p w:rsidR="0035692B" w:rsidRDefault="0035692B" w:rsidP="00831411"/>
        </w:tc>
        <w:tc>
          <w:tcPr>
            <w:tcW w:w="585" w:type="dxa"/>
            <w:vAlign w:val="center"/>
          </w:tcPr>
          <w:p w:rsidR="0035692B" w:rsidRDefault="0035692B" w:rsidP="00831411">
            <w:r>
              <w:t>6</w:t>
            </w:r>
          </w:p>
        </w:tc>
      </w:tr>
      <w:tr w:rsidR="0035692B" w:rsidTr="007717AF">
        <w:trPr>
          <w:trHeight w:val="378"/>
          <w:jc w:val="center"/>
        </w:trPr>
        <w:tc>
          <w:tcPr>
            <w:tcW w:w="562" w:type="dxa"/>
          </w:tcPr>
          <w:p w:rsidR="0035692B" w:rsidRDefault="0035692B" w:rsidP="00831411">
            <w:r>
              <w:t>2.4</w:t>
            </w:r>
          </w:p>
        </w:tc>
        <w:tc>
          <w:tcPr>
            <w:tcW w:w="2410" w:type="dxa"/>
          </w:tcPr>
          <w:p w:rsidR="002542D6" w:rsidRDefault="0035692B" w:rsidP="0035692B">
            <w:r w:rsidRPr="0035692B">
              <w:t xml:space="preserve">Permanentes </w:t>
            </w:r>
          </w:p>
          <w:p w:rsidR="0035692B" w:rsidRPr="0035692B" w:rsidRDefault="0035692B" w:rsidP="0035692B">
            <w:r w:rsidRPr="0035692B">
              <w:t>Make-up</w:t>
            </w:r>
          </w:p>
        </w:tc>
        <w:tc>
          <w:tcPr>
            <w:tcW w:w="4253" w:type="dxa"/>
          </w:tcPr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a) Einsatzmöglichkeiten und Techniken des permanenten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Make-ups unterscheiden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b) Hilfsmittel und Präparate typgerecht auswählen und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einsetzen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c) über die Wirkung der Maßnahme aufklären und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beraten</w:t>
            </w:r>
          </w:p>
          <w:p w:rsidR="0035692B" w:rsidRPr="0035692B" w:rsidRDefault="0035692B" w:rsidP="0035692B">
            <w:pPr>
              <w:ind w:left="227" w:hanging="227"/>
              <w:rPr>
                <w:sz w:val="20"/>
                <w:szCs w:val="20"/>
              </w:rPr>
            </w:pPr>
            <w:r w:rsidRPr="0035692B">
              <w:rPr>
                <w:sz w:val="20"/>
                <w:szCs w:val="20"/>
              </w:rPr>
              <w:t>d) Ergebnis des permanenten Make-ups kontrollieren</w:t>
            </w:r>
            <w:r>
              <w:rPr>
                <w:sz w:val="20"/>
                <w:szCs w:val="20"/>
              </w:rPr>
              <w:t xml:space="preserve"> </w:t>
            </w:r>
            <w:r w:rsidRPr="0035692B">
              <w:rPr>
                <w:sz w:val="20"/>
                <w:szCs w:val="20"/>
              </w:rPr>
              <w:t>und bewerten; Nachbehandlung durchführen</w:t>
            </w:r>
          </w:p>
        </w:tc>
        <w:tc>
          <w:tcPr>
            <w:tcW w:w="371" w:type="dxa"/>
            <w:vAlign w:val="center"/>
          </w:tcPr>
          <w:p w:rsidR="0035692B" w:rsidRDefault="0035692B" w:rsidP="00831411"/>
        </w:tc>
        <w:tc>
          <w:tcPr>
            <w:tcW w:w="337" w:type="dxa"/>
            <w:vAlign w:val="center"/>
          </w:tcPr>
          <w:p w:rsidR="0035692B" w:rsidRDefault="0035692B" w:rsidP="00831411"/>
        </w:tc>
        <w:tc>
          <w:tcPr>
            <w:tcW w:w="426" w:type="dxa"/>
            <w:vAlign w:val="center"/>
          </w:tcPr>
          <w:p w:rsidR="0035692B" w:rsidRDefault="0035692B" w:rsidP="00831411"/>
        </w:tc>
        <w:tc>
          <w:tcPr>
            <w:tcW w:w="585" w:type="dxa"/>
            <w:vAlign w:val="center"/>
          </w:tcPr>
          <w:p w:rsidR="0035692B" w:rsidRDefault="002F1B2D" w:rsidP="00831411">
            <w:r>
              <w:t>12</w:t>
            </w:r>
          </w:p>
        </w:tc>
      </w:tr>
      <w:tr w:rsidR="002F1B2D" w:rsidTr="007717AF">
        <w:trPr>
          <w:trHeight w:val="378"/>
          <w:jc w:val="center"/>
        </w:trPr>
        <w:tc>
          <w:tcPr>
            <w:tcW w:w="562" w:type="dxa"/>
          </w:tcPr>
          <w:p w:rsidR="002F1B2D" w:rsidRDefault="002F1B2D" w:rsidP="00831411">
            <w:r>
              <w:t>2.5</w:t>
            </w:r>
          </w:p>
        </w:tc>
        <w:tc>
          <w:tcPr>
            <w:tcW w:w="2410" w:type="dxa"/>
          </w:tcPr>
          <w:p w:rsidR="002F1B2D" w:rsidRPr="0035692B" w:rsidRDefault="008B5786" w:rsidP="0035692B">
            <w:r w:rsidRPr="008B5786">
              <w:t>Nagelmodellage</w:t>
            </w:r>
          </w:p>
        </w:tc>
        <w:tc>
          <w:tcPr>
            <w:tcW w:w="4253" w:type="dxa"/>
          </w:tcPr>
          <w:p w:rsidR="008B5786" w:rsidRPr="008B5786" w:rsidRDefault="008B5786" w:rsidP="008B5786">
            <w:pPr>
              <w:ind w:left="227" w:hanging="227"/>
              <w:rPr>
                <w:sz w:val="20"/>
                <w:szCs w:val="20"/>
              </w:rPr>
            </w:pPr>
            <w:r w:rsidRPr="008B5786">
              <w:rPr>
                <w:sz w:val="20"/>
                <w:szCs w:val="20"/>
              </w:rPr>
              <w:t>a) Einsatzbereiche und Gestaltungsmöglichkeiten der</w:t>
            </w:r>
            <w:r>
              <w:rPr>
                <w:sz w:val="20"/>
                <w:szCs w:val="20"/>
              </w:rPr>
              <w:t xml:space="preserve"> </w:t>
            </w:r>
            <w:r w:rsidRPr="008B5786">
              <w:rPr>
                <w:sz w:val="20"/>
                <w:szCs w:val="20"/>
              </w:rPr>
              <w:t>Nagelmodellage unterscheiden</w:t>
            </w:r>
          </w:p>
          <w:p w:rsidR="008B5786" w:rsidRPr="008B5786" w:rsidRDefault="008B5786" w:rsidP="008B5786">
            <w:pPr>
              <w:ind w:left="227" w:hanging="227"/>
              <w:rPr>
                <w:sz w:val="20"/>
                <w:szCs w:val="20"/>
              </w:rPr>
            </w:pPr>
            <w:r w:rsidRPr="008B5786">
              <w:rPr>
                <w:sz w:val="20"/>
                <w:szCs w:val="20"/>
              </w:rPr>
              <w:t>b) Präparate, Materialien und Techniken zur Nagelmodellage</w:t>
            </w:r>
            <w:r>
              <w:rPr>
                <w:sz w:val="20"/>
                <w:szCs w:val="20"/>
              </w:rPr>
              <w:t xml:space="preserve"> </w:t>
            </w:r>
            <w:r w:rsidRPr="008B5786">
              <w:rPr>
                <w:sz w:val="20"/>
                <w:szCs w:val="20"/>
              </w:rPr>
              <w:t>auswählen</w:t>
            </w:r>
          </w:p>
          <w:p w:rsidR="002F1B2D" w:rsidRPr="0035692B" w:rsidRDefault="008B5786" w:rsidP="008B5786">
            <w:pPr>
              <w:ind w:left="227" w:hanging="227"/>
              <w:rPr>
                <w:sz w:val="20"/>
                <w:szCs w:val="20"/>
              </w:rPr>
            </w:pPr>
            <w:r w:rsidRPr="008B5786">
              <w:rPr>
                <w:sz w:val="20"/>
                <w:szCs w:val="20"/>
              </w:rPr>
              <w:t>c) künstliche Nägel anbringen, formen und gestalte</w:t>
            </w:r>
          </w:p>
        </w:tc>
        <w:tc>
          <w:tcPr>
            <w:tcW w:w="371" w:type="dxa"/>
            <w:vAlign w:val="center"/>
          </w:tcPr>
          <w:p w:rsidR="002F1B2D" w:rsidRDefault="002F1B2D" w:rsidP="00831411"/>
        </w:tc>
        <w:tc>
          <w:tcPr>
            <w:tcW w:w="337" w:type="dxa"/>
            <w:vAlign w:val="center"/>
          </w:tcPr>
          <w:p w:rsidR="002F1B2D" w:rsidRDefault="002F1B2D" w:rsidP="00831411"/>
        </w:tc>
        <w:tc>
          <w:tcPr>
            <w:tcW w:w="426" w:type="dxa"/>
            <w:vAlign w:val="center"/>
          </w:tcPr>
          <w:p w:rsidR="002F1B2D" w:rsidRDefault="002F1B2D" w:rsidP="00831411"/>
        </w:tc>
        <w:tc>
          <w:tcPr>
            <w:tcW w:w="585" w:type="dxa"/>
            <w:vAlign w:val="center"/>
          </w:tcPr>
          <w:p w:rsidR="002F1B2D" w:rsidRDefault="008B5786" w:rsidP="00831411">
            <w:r>
              <w:t>6</w:t>
            </w:r>
          </w:p>
        </w:tc>
      </w:tr>
      <w:tr w:rsidR="008B5786" w:rsidTr="007717AF">
        <w:trPr>
          <w:trHeight w:val="378"/>
          <w:jc w:val="center"/>
        </w:trPr>
        <w:tc>
          <w:tcPr>
            <w:tcW w:w="562" w:type="dxa"/>
          </w:tcPr>
          <w:p w:rsidR="008B5786" w:rsidRDefault="008B5786" w:rsidP="00831411">
            <w:r>
              <w:t>2.6</w:t>
            </w:r>
          </w:p>
        </w:tc>
        <w:tc>
          <w:tcPr>
            <w:tcW w:w="2410" w:type="dxa"/>
          </w:tcPr>
          <w:p w:rsidR="008B5786" w:rsidRPr="008B5786" w:rsidRDefault="008B5786" w:rsidP="0035692B">
            <w:r w:rsidRPr="008B5786">
              <w:t>Spezielle Fußpflege</w:t>
            </w:r>
          </w:p>
        </w:tc>
        <w:tc>
          <w:tcPr>
            <w:tcW w:w="4253" w:type="dxa"/>
          </w:tcPr>
          <w:p w:rsidR="008B5786" w:rsidRPr="008B5786" w:rsidRDefault="008B5786" w:rsidP="008B5786">
            <w:pPr>
              <w:ind w:left="227" w:hanging="227"/>
              <w:rPr>
                <w:sz w:val="20"/>
                <w:szCs w:val="20"/>
              </w:rPr>
            </w:pPr>
            <w:r w:rsidRPr="008B5786">
              <w:rPr>
                <w:sz w:val="20"/>
                <w:szCs w:val="20"/>
              </w:rPr>
              <w:t>a) krankhafte Veränderungen ermitteln und bei der</w:t>
            </w:r>
            <w:r>
              <w:rPr>
                <w:sz w:val="20"/>
                <w:szCs w:val="20"/>
              </w:rPr>
              <w:t xml:space="preserve"> </w:t>
            </w:r>
            <w:r w:rsidRPr="008B5786">
              <w:rPr>
                <w:sz w:val="20"/>
                <w:szCs w:val="20"/>
              </w:rPr>
              <w:t>Durchführung fußpflegerischer Maßnahmen berücksichtigen</w:t>
            </w:r>
          </w:p>
          <w:p w:rsidR="008B5786" w:rsidRPr="008B5786" w:rsidRDefault="008B5786" w:rsidP="008B5786">
            <w:pPr>
              <w:ind w:left="227" w:hanging="227"/>
              <w:rPr>
                <w:sz w:val="20"/>
                <w:szCs w:val="20"/>
              </w:rPr>
            </w:pPr>
            <w:r w:rsidRPr="008B5786">
              <w:rPr>
                <w:sz w:val="20"/>
                <w:szCs w:val="20"/>
              </w:rPr>
              <w:t>b) Maßnahmen zur Vorbeugung von Zehenfehlstellungen</w:t>
            </w:r>
            <w:r>
              <w:rPr>
                <w:sz w:val="20"/>
                <w:szCs w:val="20"/>
              </w:rPr>
              <w:t xml:space="preserve"> </w:t>
            </w:r>
            <w:r w:rsidRPr="008B5786">
              <w:rPr>
                <w:sz w:val="20"/>
                <w:szCs w:val="20"/>
              </w:rPr>
              <w:t>beherrschen und anwenden</w:t>
            </w:r>
          </w:p>
          <w:p w:rsidR="008B5786" w:rsidRPr="008B5786" w:rsidRDefault="008B5786" w:rsidP="008B5786">
            <w:pPr>
              <w:ind w:left="227" w:hanging="227"/>
              <w:rPr>
                <w:sz w:val="20"/>
                <w:szCs w:val="20"/>
              </w:rPr>
            </w:pPr>
            <w:r w:rsidRPr="008B5786">
              <w:rPr>
                <w:sz w:val="20"/>
                <w:szCs w:val="20"/>
              </w:rPr>
              <w:t>c) Nagelfehlstellungen unter Einsatz mechanischer</w:t>
            </w:r>
            <w:r>
              <w:rPr>
                <w:sz w:val="20"/>
                <w:szCs w:val="20"/>
              </w:rPr>
              <w:t xml:space="preserve"> </w:t>
            </w:r>
            <w:r w:rsidRPr="008B5786">
              <w:rPr>
                <w:sz w:val="20"/>
                <w:szCs w:val="20"/>
              </w:rPr>
              <w:t>Hilfsmittel beheben</w:t>
            </w:r>
          </w:p>
        </w:tc>
        <w:tc>
          <w:tcPr>
            <w:tcW w:w="371" w:type="dxa"/>
            <w:vAlign w:val="center"/>
          </w:tcPr>
          <w:p w:rsidR="008B5786" w:rsidRDefault="008B5786" w:rsidP="00831411"/>
        </w:tc>
        <w:tc>
          <w:tcPr>
            <w:tcW w:w="337" w:type="dxa"/>
            <w:vAlign w:val="center"/>
          </w:tcPr>
          <w:p w:rsidR="008B5786" w:rsidRDefault="008B5786" w:rsidP="00831411"/>
        </w:tc>
        <w:tc>
          <w:tcPr>
            <w:tcW w:w="426" w:type="dxa"/>
            <w:vAlign w:val="center"/>
          </w:tcPr>
          <w:p w:rsidR="008B5786" w:rsidRDefault="008B5786" w:rsidP="00831411"/>
        </w:tc>
        <w:tc>
          <w:tcPr>
            <w:tcW w:w="585" w:type="dxa"/>
            <w:vAlign w:val="center"/>
          </w:tcPr>
          <w:p w:rsidR="008B5786" w:rsidRDefault="008B5786" w:rsidP="00831411">
            <w:r>
              <w:t>12</w:t>
            </w:r>
          </w:p>
        </w:tc>
      </w:tr>
      <w:tr w:rsidR="008B5786" w:rsidTr="007717AF">
        <w:trPr>
          <w:trHeight w:val="378"/>
          <w:jc w:val="center"/>
        </w:trPr>
        <w:tc>
          <w:tcPr>
            <w:tcW w:w="562" w:type="dxa"/>
          </w:tcPr>
          <w:p w:rsidR="008B5786" w:rsidRDefault="008B5786" w:rsidP="00831411">
            <w:r>
              <w:t>2.7</w:t>
            </w:r>
          </w:p>
        </w:tc>
        <w:tc>
          <w:tcPr>
            <w:tcW w:w="2410" w:type="dxa"/>
          </w:tcPr>
          <w:p w:rsidR="008B5786" w:rsidRPr="008B5786" w:rsidRDefault="008B5786" w:rsidP="008B5786">
            <w:r w:rsidRPr="008B5786">
              <w:t>Manuelle Lymphdrainage</w:t>
            </w:r>
          </w:p>
          <w:p w:rsidR="008B5786" w:rsidRPr="008B5786" w:rsidRDefault="008B5786" w:rsidP="008B5786">
            <w:r w:rsidRPr="008B5786">
              <w:t>im kosmetischen Bereich</w:t>
            </w:r>
          </w:p>
        </w:tc>
        <w:tc>
          <w:tcPr>
            <w:tcW w:w="4253" w:type="dxa"/>
          </w:tcPr>
          <w:p w:rsidR="002542D6" w:rsidRDefault="008B5786" w:rsidP="008B5786">
            <w:pPr>
              <w:ind w:left="227" w:hanging="227"/>
              <w:rPr>
                <w:sz w:val="20"/>
                <w:szCs w:val="20"/>
              </w:rPr>
            </w:pPr>
            <w:r w:rsidRPr="008B5786">
              <w:rPr>
                <w:sz w:val="20"/>
                <w:szCs w:val="20"/>
              </w:rPr>
              <w:t>a) Indikationen und Kontraindikationen feststellen und</w:t>
            </w:r>
            <w:r>
              <w:rPr>
                <w:sz w:val="20"/>
                <w:szCs w:val="20"/>
              </w:rPr>
              <w:t xml:space="preserve"> </w:t>
            </w:r>
            <w:r w:rsidRPr="008B5786">
              <w:rPr>
                <w:sz w:val="20"/>
                <w:szCs w:val="20"/>
              </w:rPr>
              <w:t>im Kundengespräch erläutern</w:t>
            </w:r>
          </w:p>
          <w:p w:rsidR="008B5786" w:rsidRPr="008B5786" w:rsidRDefault="008B5786" w:rsidP="008B5786">
            <w:pPr>
              <w:ind w:left="227" w:hanging="227"/>
              <w:rPr>
                <w:sz w:val="20"/>
                <w:szCs w:val="20"/>
              </w:rPr>
            </w:pPr>
            <w:r w:rsidRPr="008B5786">
              <w:rPr>
                <w:sz w:val="20"/>
                <w:szCs w:val="20"/>
              </w:rPr>
              <w:t>b) Massagebereiche festlegen und Massageplan aufstellen</w:t>
            </w:r>
          </w:p>
          <w:p w:rsidR="008B5786" w:rsidRPr="008B5786" w:rsidRDefault="008B5786" w:rsidP="008B5786">
            <w:pPr>
              <w:ind w:left="227" w:hanging="227"/>
              <w:rPr>
                <w:sz w:val="20"/>
                <w:szCs w:val="20"/>
              </w:rPr>
            </w:pPr>
            <w:r w:rsidRPr="008B5786">
              <w:rPr>
                <w:sz w:val="20"/>
                <w:szCs w:val="20"/>
              </w:rPr>
              <w:t>c) Techniken der manuellen Lymphdrainage anwenden</w:t>
            </w:r>
          </w:p>
        </w:tc>
        <w:tc>
          <w:tcPr>
            <w:tcW w:w="371" w:type="dxa"/>
            <w:vAlign w:val="center"/>
          </w:tcPr>
          <w:p w:rsidR="008B5786" w:rsidRDefault="008B5786" w:rsidP="00831411"/>
        </w:tc>
        <w:tc>
          <w:tcPr>
            <w:tcW w:w="337" w:type="dxa"/>
            <w:vAlign w:val="center"/>
          </w:tcPr>
          <w:p w:rsidR="008B5786" w:rsidRDefault="008B5786" w:rsidP="00831411"/>
        </w:tc>
        <w:tc>
          <w:tcPr>
            <w:tcW w:w="426" w:type="dxa"/>
            <w:vAlign w:val="center"/>
          </w:tcPr>
          <w:p w:rsidR="008B5786" w:rsidRDefault="008B5786" w:rsidP="00831411"/>
        </w:tc>
        <w:tc>
          <w:tcPr>
            <w:tcW w:w="585" w:type="dxa"/>
            <w:vAlign w:val="center"/>
          </w:tcPr>
          <w:p w:rsidR="008B5786" w:rsidRDefault="008B5786" w:rsidP="00831411">
            <w:r>
              <w:t>12</w:t>
            </w:r>
          </w:p>
        </w:tc>
      </w:tr>
      <w:bookmarkEnd w:id="1"/>
    </w:tbl>
    <w:p w:rsidR="00831411" w:rsidRDefault="00831411" w:rsidP="00831411">
      <w:pPr>
        <w:spacing w:after="0" w:line="240" w:lineRule="auto"/>
      </w:pPr>
    </w:p>
    <w:sectPr w:rsidR="00831411" w:rsidSect="00CB7E38">
      <w:headerReference w:type="default" r:id="rId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03" w:rsidRDefault="00D04D03" w:rsidP="00831411">
      <w:pPr>
        <w:spacing w:after="0" w:line="240" w:lineRule="auto"/>
      </w:pPr>
      <w:r>
        <w:separator/>
      </w:r>
    </w:p>
  </w:endnote>
  <w:endnote w:type="continuationSeparator" w:id="0">
    <w:p w:rsidR="00D04D03" w:rsidRDefault="00D04D03" w:rsidP="0083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03" w:rsidRDefault="00D04D03" w:rsidP="00831411">
      <w:pPr>
        <w:spacing w:after="0" w:line="240" w:lineRule="auto"/>
      </w:pPr>
      <w:r>
        <w:separator/>
      </w:r>
    </w:p>
  </w:footnote>
  <w:footnote w:type="continuationSeparator" w:id="0">
    <w:p w:rsidR="00D04D03" w:rsidRDefault="00D04D03" w:rsidP="0083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411" w:rsidRDefault="00831411">
    <w:pPr>
      <w:pStyle w:val="Kopfzeile"/>
    </w:pPr>
    <w:r>
      <w:rPr>
        <w:noProof/>
      </w:rPr>
      <w:drawing>
        <wp:inline distT="0" distB="0" distL="0" distR="0" wp14:anchorId="631A3691" wp14:editId="7FAC3FA0">
          <wp:extent cx="2181529" cy="581106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529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11"/>
    <w:rsid w:val="0013157E"/>
    <w:rsid w:val="001F5339"/>
    <w:rsid w:val="002542D6"/>
    <w:rsid w:val="002F1B2D"/>
    <w:rsid w:val="0035692B"/>
    <w:rsid w:val="003E38BE"/>
    <w:rsid w:val="00721335"/>
    <w:rsid w:val="00757346"/>
    <w:rsid w:val="007717AF"/>
    <w:rsid w:val="007E4537"/>
    <w:rsid w:val="00831411"/>
    <w:rsid w:val="008B5786"/>
    <w:rsid w:val="00C34B52"/>
    <w:rsid w:val="00C54C7C"/>
    <w:rsid w:val="00CB7E38"/>
    <w:rsid w:val="00CD0226"/>
    <w:rsid w:val="00CE22FD"/>
    <w:rsid w:val="00D04D03"/>
    <w:rsid w:val="00D54CB7"/>
    <w:rsid w:val="00DF708A"/>
    <w:rsid w:val="00FA5CB3"/>
    <w:rsid w:val="00F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4010"/>
  <w15:chartTrackingRefBased/>
  <w15:docId w15:val="{625CC484-30EB-4FEA-BE92-9C86E69F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141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3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1411"/>
  </w:style>
  <w:style w:type="paragraph" w:styleId="Fuzeile">
    <w:name w:val="footer"/>
    <w:basedOn w:val="Standard"/>
    <w:link w:val="FuzeileZchn"/>
    <w:uiPriority w:val="99"/>
    <w:unhideWhenUsed/>
    <w:rsid w:val="0083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411"/>
  </w:style>
  <w:style w:type="table" w:styleId="Tabellenraster">
    <w:name w:val="Table Grid"/>
    <w:basedOn w:val="NormaleTabelle"/>
    <w:uiPriority w:val="59"/>
    <w:rsid w:val="0083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Nehring, Constanze</dc:creator>
  <cp:keywords/>
  <dc:description/>
  <cp:lastModifiedBy>Nehring, Constanze</cp:lastModifiedBy>
  <cp:revision>2</cp:revision>
  <cp:lastPrinted>2019-10-23T14:13:00Z</cp:lastPrinted>
  <dcterms:created xsi:type="dcterms:W3CDTF">2020-01-03T10:50:00Z</dcterms:created>
  <dcterms:modified xsi:type="dcterms:W3CDTF">2020-01-03T10:50:00Z</dcterms:modified>
</cp:coreProperties>
</file>